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5D27E" w14:textId="77777777" w:rsidR="006F4F31" w:rsidRPr="00EC3CCF" w:rsidRDefault="006F4F31" w:rsidP="006F4F31">
      <w:pPr>
        <w:contextualSpacing/>
        <w:rPr>
          <w:rFonts w:ascii="Times New Roman" w:hAnsi="Times New Roman"/>
          <w:b/>
          <w:sz w:val="28"/>
        </w:rPr>
      </w:pPr>
    </w:p>
    <w:p w14:paraId="3AE9119A" w14:textId="0EB5E460" w:rsidR="00776542" w:rsidRDefault="001A7836" w:rsidP="00776542">
      <w:pPr>
        <w:widowControl w:val="0"/>
        <w:autoSpaceDE w:val="0"/>
        <w:autoSpaceDN w:val="0"/>
        <w:adjustRightInd w:val="0"/>
        <w:spacing w:after="0" w:line="360" w:lineRule="auto"/>
        <w:contextualSpacing/>
        <w:textAlignment w:val="center"/>
        <w:rPr>
          <w:rFonts w:ascii="Times New Roman" w:hAnsi="Times New Roman"/>
          <w:b/>
          <w:sz w:val="28"/>
        </w:rPr>
      </w:pPr>
      <w:r>
        <w:rPr>
          <w:rFonts w:ascii="Times New Roman" w:hAnsi="Times New Roman"/>
          <w:b/>
          <w:noProof/>
          <w:sz w:val="28"/>
          <w:lang w:eastAsia="fr-FR"/>
        </w:rPr>
        <w:drawing>
          <wp:inline distT="0" distB="0" distL="0" distR="0" wp14:anchorId="7306DF42" wp14:editId="63F082C8">
            <wp:extent cx="2869672" cy="1800000"/>
            <wp:effectExtent l="0" t="0" r="635"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D-RVB.png"/>
                    <pic:cNvPicPr/>
                  </pic:nvPicPr>
                  <pic:blipFill>
                    <a:blip r:embed="rId9">
                      <a:extLst>
                        <a:ext uri="{28A0092B-C50C-407E-A947-70E740481C1C}">
                          <a14:useLocalDpi xmlns:a14="http://schemas.microsoft.com/office/drawing/2010/main" val="0"/>
                        </a:ext>
                      </a:extLst>
                    </a:blip>
                    <a:stretch>
                      <a:fillRect/>
                    </a:stretch>
                  </pic:blipFill>
                  <pic:spPr>
                    <a:xfrm>
                      <a:off x="0" y="0"/>
                      <a:ext cx="2869672" cy="1800000"/>
                    </a:xfrm>
                    <a:prstGeom prst="rect">
                      <a:avLst/>
                    </a:prstGeom>
                  </pic:spPr>
                </pic:pic>
              </a:graphicData>
            </a:graphic>
          </wp:inline>
        </w:drawing>
      </w:r>
    </w:p>
    <w:p w14:paraId="74D54461" w14:textId="77777777" w:rsidR="00F67FC5" w:rsidRPr="006F4F31" w:rsidRDefault="00F67FC5" w:rsidP="00776542">
      <w:pPr>
        <w:widowControl w:val="0"/>
        <w:autoSpaceDE w:val="0"/>
        <w:autoSpaceDN w:val="0"/>
        <w:adjustRightInd w:val="0"/>
        <w:spacing w:after="0" w:line="360" w:lineRule="auto"/>
        <w:contextualSpacing/>
        <w:textAlignment w:val="center"/>
        <w:rPr>
          <w:rFonts w:ascii="Times New Roman" w:hAnsi="Times New Roman"/>
          <w:b/>
          <w:color w:val="000000" w:themeColor="text1"/>
          <w:sz w:val="28"/>
          <w:szCs w:val="28"/>
        </w:rPr>
      </w:pPr>
    </w:p>
    <w:p w14:paraId="34AD3D4B" w14:textId="36F99AC4" w:rsidR="00F35335" w:rsidRPr="006D476D" w:rsidRDefault="006D583F" w:rsidP="00F35335">
      <w:pPr>
        <w:widowControl w:val="0"/>
        <w:autoSpaceDE w:val="0"/>
        <w:autoSpaceDN w:val="0"/>
        <w:adjustRightInd w:val="0"/>
        <w:spacing w:after="0" w:line="360" w:lineRule="auto"/>
        <w:contextualSpacing/>
        <w:jc w:val="center"/>
        <w:textAlignment w:val="center"/>
        <w:rPr>
          <w:rFonts w:ascii="Georgia" w:hAnsi="Georgia"/>
          <w:b/>
          <w:color w:val="000000" w:themeColor="text1"/>
          <w:sz w:val="28"/>
          <w:szCs w:val="28"/>
        </w:rPr>
      </w:pPr>
      <w:r w:rsidRPr="006D476D">
        <w:rPr>
          <w:rFonts w:ascii="Georgia" w:hAnsi="Georgia"/>
          <w:b/>
          <w:color w:val="000000" w:themeColor="text1"/>
          <w:sz w:val="28"/>
          <w:szCs w:val="28"/>
        </w:rPr>
        <w:t>Appel à contribution</w:t>
      </w:r>
    </w:p>
    <w:p w14:paraId="75152A0E" w14:textId="77777777" w:rsidR="004911B2" w:rsidRPr="006D476D" w:rsidRDefault="00F35335" w:rsidP="00F35335">
      <w:pPr>
        <w:widowControl w:val="0"/>
        <w:autoSpaceDE w:val="0"/>
        <w:autoSpaceDN w:val="0"/>
        <w:adjustRightInd w:val="0"/>
        <w:spacing w:after="0" w:line="360" w:lineRule="auto"/>
        <w:contextualSpacing/>
        <w:jc w:val="center"/>
        <w:textAlignment w:val="center"/>
        <w:rPr>
          <w:rFonts w:ascii="Georgia" w:hAnsi="Georgia"/>
          <w:b/>
          <w:color w:val="000000" w:themeColor="text1"/>
          <w:sz w:val="28"/>
          <w:szCs w:val="28"/>
        </w:rPr>
      </w:pPr>
      <w:r w:rsidRPr="006D476D">
        <w:rPr>
          <w:rFonts w:ascii="Georgia" w:hAnsi="Georgia"/>
          <w:b/>
          <w:color w:val="000000" w:themeColor="text1"/>
          <w:sz w:val="28"/>
          <w:szCs w:val="28"/>
        </w:rPr>
        <w:t xml:space="preserve">Revue </w:t>
      </w:r>
      <w:r w:rsidRPr="006D476D">
        <w:rPr>
          <w:rFonts w:ascii="Georgia" w:hAnsi="Georgia"/>
          <w:b/>
          <w:i/>
          <w:color w:val="000000" w:themeColor="text1"/>
          <w:sz w:val="28"/>
          <w:szCs w:val="28"/>
        </w:rPr>
        <w:t xml:space="preserve">Recherches en danse </w:t>
      </w:r>
      <w:r w:rsidRPr="006D476D">
        <w:rPr>
          <w:rFonts w:ascii="Georgia" w:hAnsi="Georgia"/>
          <w:b/>
          <w:color w:val="000000" w:themeColor="text1"/>
          <w:sz w:val="28"/>
          <w:szCs w:val="28"/>
        </w:rPr>
        <w:t>numéro 11</w:t>
      </w:r>
    </w:p>
    <w:p w14:paraId="47FB43B0" w14:textId="77777777" w:rsidR="00F35335" w:rsidRPr="006D476D" w:rsidRDefault="00F35335" w:rsidP="00F35335">
      <w:pPr>
        <w:widowControl w:val="0"/>
        <w:autoSpaceDE w:val="0"/>
        <w:autoSpaceDN w:val="0"/>
        <w:adjustRightInd w:val="0"/>
        <w:spacing w:after="0" w:line="360" w:lineRule="auto"/>
        <w:contextualSpacing/>
        <w:jc w:val="center"/>
        <w:textAlignment w:val="center"/>
        <w:rPr>
          <w:rFonts w:ascii="Georgia" w:hAnsi="Georgia"/>
          <w:b/>
          <w:color w:val="000000" w:themeColor="text1"/>
          <w:sz w:val="28"/>
          <w:szCs w:val="28"/>
        </w:rPr>
      </w:pPr>
      <w:r w:rsidRPr="006D476D">
        <w:rPr>
          <w:rFonts w:ascii="Georgia" w:hAnsi="Georgia"/>
          <w:b/>
          <w:color w:val="000000" w:themeColor="text1"/>
          <w:sz w:val="28"/>
          <w:szCs w:val="28"/>
        </w:rPr>
        <w:t>« Danse et éducation »</w:t>
      </w:r>
    </w:p>
    <w:p w14:paraId="0D60804C" w14:textId="77777777" w:rsidR="00776542" w:rsidRPr="006D476D" w:rsidRDefault="00F35335" w:rsidP="000E4C93">
      <w:pPr>
        <w:widowControl w:val="0"/>
        <w:autoSpaceDE w:val="0"/>
        <w:autoSpaceDN w:val="0"/>
        <w:adjustRightInd w:val="0"/>
        <w:spacing w:after="0" w:line="360" w:lineRule="auto"/>
        <w:contextualSpacing/>
        <w:jc w:val="center"/>
        <w:textAlignment w:val="center"/>
        <w:rPr>
          <w:rFonts w:ascii="Georgia" w:hAnsi="Georgia"/>
          <w:color w:val="000000" w:themeColor="text1"/>
          <w:sz w:val="28"/>
          <w:szCs w:val="28"/>
        </w:rPr>
      </w:pPr>
      <w:r w:rsidRPr="006D476D">
        <w:rPr>
          <w:rFonts w:ascii="Georgia" w:hAnsi="Georgia"/>
          <w:color w:val="000000" w:themeColor="text1"/>
          <w:sz w:val="28"/>
          <w:szCs w:val="28"/>
        </w:rPr>
        <w:t>Numéro dirigé par Patrick Germain-Thomas et Joëlle Vellet</w:t>
      </w:r>
    </w:p>
    <w:p w14:paraId="4A26906B" w14:textId="77777777" w:rsidR="000E4C93" w:rsidRPr="006D476D" w:rsidRDefault="000E4C93" w:rsidP="000E4C93">
      <w:pPr>
        <w:widowControl w:val="0"/>
        <w:autoSpaceDE w:val="0"/>
        <w:autoSpaceDN w:val="0"/>
        <w:adjustRightInd w:val="0"/>
        <w:spacing w:after="0" w:line="360" w:lineRule="auto"/>
        <w:contextualSpacing/>
        <w:jc w:val="center"/>
        <w:textAlignment w:val="center"/>
        <w:rPr>
          <w:rFonts w:ascii="Georgia" w:hAnsi="Georgia"/>
          <w:color w:val="000000" w:themeColor="text1"/>
        </w:rPr>
      </w:pPr>
    </w:p>
    <w:p w14:paraId="447F242D" w14:textId="77777777" w:rsidR="00F67FC5" w:rsidRPr="006D476D" w:rsidRDefault="00F67FC5" w:rsidP="000E4C93">
      <w:pPr>
        <w:widowControl w:val="0"/>
        <w:autoSpaceDE w:val="0"/>
        <w:autoSpaceDN w:val="0"/>
        <w:adjustRightInd w:val="0"/>
        <w:spacing w:after="0" w:line="360" w:lineRule="auto"/>
        <w:contextualSpacing/>
        <w:jc w:val="center"/>
        <w:textAlignment w:val="center"/>
        <w:rPr>
          <w:rFonts w:ascii="Georgia" w:hAnsi="Georgia"/>
          <w:color w:val="000000" w:themeColor="text1"/>
        </w:rPr>
      </w:pPr>
    </w:p>
    <w:p w14:paraId="5C9B9AE0" w14:textId="77777777" w:rsidR="00721279" w:rsidRPr="006D476D" w:rsidRDefault="00721279" w:rsidP="00AF65CC">
      <w:pPr>
        <w:spacing w:line="360" w:lineRule="auto"/>
        <w:jc w:val="both"/>
        <w:rPr>
          <w:rFonts w:ascii="Georgia" w:hAnsi="Georgia"/>
          <w:b/>
          <w:color w:val="000000" w:themeColor="text1"/>
          <w:sz w:val="28"/>
          <w:lang w:eastAsia="fr-FR"/>
        </w:rPr>
      </w:pPr>
      <w:r w:rsidRPr="006D476D">
        <w:rPr>
          <w:rFonts w:ascii="Georgia" w:hAnsi="Georgia"/>
          <w:b/>
          <w:color w:val="000000" w:themeColor="text1"/>
          <w:sz w:val="28"/>
          <w:lang w:eastAsia="fr-FR"/>
        </w:rPr>
        <w:t>Argumentaire</w:t>
      </w:r>
    </w:p>
    <w:p w14:paraId="58917CFC" w14:textId="24B3892E" w:rsidR="00203820" w:rsidRPr="006D476D" w:rsidRDefault="00776542" w:rsidP="00721279">
      <w:pPr>
        <w:spacing w:line="360" w:lineRule="auto"/>
        <w:contextualSpacing/>
        <w:jc w:val="both"/>
        <w:rPr>
          <w:rFonts w:ascii="Georgia" w:hAnsi="Georgia"/>
          <w:bCs/>
          <w:color w:val="000000" w:themeColor="text1"/>
          <w:spacing w:val="2"/>
          <w:lang w:eastAsia="fr-FR"/>
        </w:rPr>
      </w:pPr>
      <w:r w:rsidRPr="006D476D">
        <w:rPr>
          <w:rFonts w:ascii="Georgia" w:hAnsi="Georgia"/>
          <w:color w:val="000000" w:themeColor="text1"/>
          <w:lang w:eastAsia="fr-FR"/>
        </w:rPr>
        <w:t xml:space="preserve">Tout au long du </w:t>
      </w:r>
      <w:r w:rsidRPr="006D476D">
        <w:rPr>
          <w:rFonts w:ascii="Georgia" w:hAnsi="Georgia"/>
          <w:smallCaps/>
          <w:color w:val="000000" w:themeColor="text1"/>
          <w:lang w:eastAsia="fr-FR"/>
        </w:rPr>
        <w:t>XX</w:t>
      </w:r>
      <w:r w:rsidRPr="006D476D">
        <w:rPr>
          <w:rFonts w:ascii="Georgia" w:hAnsi="Georgia"/>
          <w:color w:val="000000" w:themeColor="text1"/>
          <w:vertAlign w:val="superscript"/>
          <w:lang w:eastAsia="fr-FR"/>
        </w:rPr>
        <w:t>e</w:t>
      </w:r>
      <w:r w:rsidRPr="006D476D">
        <w:rPr>
          <w:rFonts w:ascii="Georgia" w:hAnsi="Georgia"/>
          <w:color w:val="000000" w:themeColor="text1"/>
          <w:lang w:eastAsia="fr-FR"/>
        </w:rPr>
        <w:t xml:space="preserve"> siècle, le développement de la danse moderne </w:t>
      </w:r>
      <w:r w:rsidR="00203820" w:rsidRPr="006D476D">
        <w:rPr>
          <w:rFonts w:ascii="Georgia" w:hAnsi="Georgia"/>
          <w:color w:val="000000" w:themeColor="text1"/>
          <w:lang w:eastAsia="fr-FR"/>
        </w:rPr>
        <w:t xml:space="preserve">et contemporaine </w:t>
      </w:r>
      <w:r w:rsidRPr="006D476D">
        <w:rPr>
          <w:rFonts w:ascii="Georgia" w:hAnsi="Georgia"/>
          <w:color w:val="000000" w:themeColor="text1"/>
          <w:lang w:eastAsia="fr-FR"/>
        </w:rPr>
        <w:t>en Europe et aux États-Unis s’est accompagné d’une valorisation des liens entre création artistique et pédagogie, nourrie par les réflexions de nombreux artistes</w:t>
      </w:r>
      <w:r w:rsidR="00241678" w:rsidRPr="006D476D">
        <w:rPr>
          <w:rFonts w:ascii="Georgia" w:hAnsi="Georgia"/>
          <w:color w:val="000000" w:themeColor="text1"/>
          <w:lang w:eastAsia="fr-FR"/>
        </w:rPr>
        <w:t xml:space="preserve"> et de grands innovateurs</w:t>
      </w:r>
      <w:r w:rsidR="002F24D6" w:rsidRPr="006D476D">
        <w:rPr>
          <w:rFonts w:ascii="Georgia" w:hAnsi="Georgia"/>
          <w:color w:val="000000" w:themeColor="text1"/>
          <w:lang w:eastAsia="fr-FR"/>
        </w:rPr>
        <w:t xml:space="preserve"> –</w:t>
      </w:r>
      <w:r w:rsidR="00241678" w:rsidRPr="006D476D">
        <w:rPr>
          <w:rFonts w:ascii="Georgia" w:hAnsi="Georgia"/>
          <w:color w:val="000000" w:themeColor="text1"/>
          <w:lang w:eastAsia="fr-FR"/>
        </w:rPr>
        <w:t xml:space="preserve"> Émile </w:t>
      </w:r>
      <w:r w:rsidR="00933974" w:rsidRPr="006D476D">
        <w:rPr>
          <w:rFonts w:ascii="Georgia" w:hAnsi="Georgia"/>
          <w:color w:val="000000" w:themeColor="text1"/>
          <w:lang w:eastAsia="fr-FR"/>
        </w:rPr>
        <w:t>Jaques-Dalcroze</w:t>
      </w:r>
      <w:r w:rsidR="002F24D6" w:rsidRPr="006D476D">
        <w:rPr>
          <w:rFonts w:ascii="Georgia" w:hAnsi="Georgia"/>
          <w:color w:val="000000" w:themeColor="text1"/>
          <w:lang w:eastAsia="fr-FR"/>
        </w:rPr>
        <w:t>, Isadora Duncan</w:t>
      </w:r>
      <w:r w:rsidR="00933974" w:rsidRPr="006D476D">
        <w:rPr>
          <w:rFonts w:ascii="Georgia" w:hAnsi="Georgia"/>
          <w:color w:val="000000" w:themeColor="text1"/>
          <w:lang w:eastAsia="fr-FR"/>
        </w:rPr>
        <w:t>,</w:t>
      </w:r>
      <w:r w:rsidR="002F24D6" w:rsidRPr="006D476D">
        <w:rPr>
          <w:rFonts w:ascii="Georgia" w:hAnsi="Georgia"/>
          <w:color w:val="000000" w:themeColor="text1"/>
          <w:lang w:eastAsia="fr-FR"/>
        </w:rPr>
        <w:t xml:space="preserve"> Ruth Saint-Denis, par exemple.</w:t>
      </w:r>
      <w:r w:rsidRPr="006D476D">
        <w:rPr>
          <w:rFonts w:ascii="Georgia" w:hAnsi="Georgia"/>
          <w:color w:val="000000" w:themeColor="text1"/>
          <w:lang w:eastAsia="fr-FR"/>
        </w:rPr>
        <w:t xml:space="preserve"> Rudolf Laban, </w:t>
      </w:r>
      <w:r w:rsidR="00203820" w:rsidRPr="006D476D">
        <w:rPr>
          <w:rFonts w:ascii="Georgia" w:hAnsi="Georgia"/>
          <w:color w:val="000000" w:themeColor="text1"/>
          <w:lang w:eastAsia="fr-FR"/>
        </w:rPr>
        <w:t>artiste et théoricien</w:t>
      </w:r>
      <w:r w:rsidR="002F24D6" w:rsidRPr="006D476D">
        <w:rPr>
          <w:rFonts w:ascii="Georgia" w:hAnsi="Georgia"/>
          <w:color w:val="000000" w:themeColor="text1"/>
          <w:lang w:eastAsia="fr-FR"/>
        </w:rPr>
        <w:t xml:space="preserve"> allemand</w:t>
      </w:r>
      <w:r w:rsidR="00203820" w:rsidRPr="006D476D">
        <w:rPr>
          <w:rFonts w:ascii="Georgia" w:hAnsi="Georgia"/>
          <w:color w:val="000000" w:themeColor="text1"/>
          <w:lang w:eastAsia="fr-FR"/>
        </w:rPr>
        <w:t>,</w:t>
      </w:r>
      <w:r w:rsidRPr="006D476D">
        <w:rPr>
          <w:rFonts w:ascii="Georgia" w:hAnsi="Georgia"/>
          <w:color w:val="000000" w:themeColor="text1"/>
          <w:lang w:eastAsia="fr-FR"/>
        </w:rPr>
        <w:t xml:space="preserve"> a mis l’accent sur la valeur éducative</w:t>
      </w:r>
      <w:r w:rsidR="002F24D6" w:rsidRPr="006D476D">
        <w:rPr>
          <w:rFonts w:ascii="Georgia" w:hAnsi="Georgia"/>
          <w:color w:val="000000" w:themeColor="text1"/>
          <w:lang w:eastAsia="fr-FR"/>
        </w:rPr>
        <w:t xml:space="preserve"> du geste et</w:t>
      </w:r>
      <w:r w:rsidRPr="006D476D">
        <w:rPr>
          <w:rFonts w:ascii="Georgia" w:hAnsi="Georgia"/>
          <w:color w:val="000000" w:themeColor="text1"/>
          <w:lang w:eastAsia="fr-FR"/>
        </w:rPr>
        <w:t xml:space="preserve"> de la danse, en Allemagne dans l’entre-deux-guerres, puis en Grande Bretagne où il a joué un rôle moteur pour inscrire la danse au sein du système éducatif dans les années 1950</w:t>
      </w:r>
      <w:r w:rsidRPr="006D476D">
        <w:rPr>
          <w:rStyle w:val="Marquenotebasdepage"/>
          <w:rFonts w:ascii="Georgia" w:hAnsi="Georgia"/>
          <w:color w:val="000000" w:themeColor="text1"/>
          <w:lang w:eastAsia="fr-FR"/>
        </w:rPr>
        <w:footnoteReference w:id="1"/>
      </w:r>
      <w:r w:rsidRPr="006D476D">
        <w:rPr>
          <w:rFonts w:ascii="Georgia" w:hAnsi="Georgia"/>
          <w:color w:val="000000" w:themeColor="text1"/>
          <w:lang w:eastAsia="fr-FR"/>
        </w:rPr>
        <w:t xml:space="preserve">. Jacqueline Robinson, artiste chorégraphique française très engagée dans </w:t>
      </w:r>
      <w:r w:rsidR="002F24D6" w:rsidRPr="006D476D">
        <w:rPr>
          <w:rFonts w:ascii="Georgia" w:hAnsi="Georgia"/>
          <w:color w:val="000000" w:themeColor="text1"/>
          <w:lang w:eastAsia="fr-FR"/>
        </w:rPr>
        <w:t xml:space="preserve">l’éducation populaire </w:t>
      </w:r>
      <w:r w:rsidRPr="006D476D">
        <w:rPr>
          <w:rFonts w:ascii="Georgia" w:hAnsi="Georgia"/>
          <w:color w:val="000000" w:themeColor="text1"/>
          <w:lang w:eastAsia="fr-FR"/>
        </w:rPr>
        <w:t xml:space="preserve">au lendemain de la Seconde Guerre mondiale, s’inscrit dans la continuité de cette conception. Elle </w:t>
      </w:r>
      <w:r w:rsidR="00203820" w:rsidRPr="006D476D">
        <w:rPr>
          <w:rFonts w:ascii="Georgia" w:hAnsi="Georgia"/>
          <w:color w:val="000000" w:themeColor="text1"/>
          <w:lang w:eastAsia="fr-FR"/>
        </w:rPr>
        <w:t xml:space="preserve">affirme </w:t>
      </w:r>
      <w:r w:rsidRPr="006D476D">
        <w:rPr>
          <w:rFonts w:ascii="Georgia" w:hAnsi="Georgia"/>
          <w:color w:val="000000" w:themeColor="text1"/>
          <w:lang w:eastAsia="fr-FR"/>
        </w:rPr>
        <w:t xml:space="preserve">le potentiel de la danse pour un épanouissement de la personne humaine dans toutes ses dimensions : « Les disciplines artistiques s’adressent à ce qu’il y a de plus profond et mystérieux en l’être humain […] et la danse plus profondément encore, car elle en est l’expression la plus intime et immédiate. Dans la formation, à qui que ce soit qu’elle s’adresse, il ne s’agit pas seulement de la transmission de savoirs et de savoir-faire. Il </w:t>
      </w:r>
      <w:r w:rsidRPr="006D476D">
        <w:rPr>
          <w:rFonts w:ascii="Georgia" w:hAnsi="Georgia"/>
          <w:color w:val="000000" w:themeColor="text1"/>
          <w:lang w:eastAsia="fr-FR"/>
        </w:rPr>
        <w:lastRenderedPageBreak/>
        <w:t>s’agit de toucher, de solliciter ou de développer l’esprit, considéré comme lieu et moteur des capacités intellectuelles et spirituelles, puis l’affectivité et, étroitement lié, l’imaginaire</w:t>
      </w:r>
      <w:r w:rsidRPr="006D476D">
        <w:rPr>
          <w:rStyle w:val="Marquenotebasdepage"/>
          <w:rFonts w:ascii="Georgia" w:hAnsi="Georgia"/>
          <w:color w:val="000000" w:themeColor="text1"/>
          <w:lang w:eastAsia="fr-FR"/>
        </w:rPr>
        <w:footnoteReference w:id="2"/>
      </w:r>
      <w:r w:rsidRPr="006D476D">
        <w:rPr>
          <w:rFonts w:ascii="Georgia" w:hAnsi="Georgia"/>
          <w:color w:val="000000" w:themeColor="text1"/>
          <w:lang w:eastAsia="fr-FR"/>
        </w:rPr>
        <w:t xml:space="preserve">. » Les propos de Françoise Dupuy, artiste dont le rôle a été déterminant pour l’inscription de la danse dans le monde scolaire en France, </w:t>
      </w:r>
      <w:r w:rsidR="00203820" w:rsidRPr="006D476D">
        <w:rPr>
          <w:rFonts w:ascii="Georgia" w:hAnsi="Georgia"/>
          <w:lang w:eastAsia="fr-FR"/>
        </w:rPr>
        <w:t>accompagnée de Marcelle Bonjour au niveau de l’Éducation nationale</w:t>
      </w:r>
      <w:r w:rsidR="00690969" w:rsidRPr="006D476D">
        <w:rPr>
          <w:rFonts w:ascii="Georgia" w:hAnsi="Georgia"/>
          <w:lang w:eastAsia="fr-FR"/>
        </w:rPr>
        <w:t>,</w:t>
      </w:r>
      <w:r w:rsidR="002F24D6" w:rsidRPr="006D476D">
        <w:rPr>
          <w:rFonts w:ascii="Georgia" w:hAnsi="Georgia"/>
          <w:lang w:eastAsia="fr-FR"/>
        </w:rPr>
        <w:t xml:space="preserve"> dans le dispositif </w:t>
      </w:r>
      <w:r w:rsidR="002F24D6" w:rsidRPr="006D476D">
        <w:rPr>
          <w:rFonts w:ascii="Georgia" w:hAnsi="Georgia"/>
          <w:color w:val="000000" w:themeColor="text1"/>
          <w:lang w:eastAsia="fr-FR"/>
        </w:rPr>
        <w:t>« danse à l’école »</w:t>
      </w:r>
      <w:r w:rsidR="00203820" w:rsidRPr="006D476D">
        <w:rPr>
          <w:rFonts w:ascii="Georgia" w:hAnsi="Georgia"/>
          <w:color w:val="000000" w:themeColor="text1"/>
          <w:lang w:eastAsia="fr-FR"/>
        </w:rPr>
        <w:t xml:space="preserve">, </w:t>
      </w:r>
      <w:r w:rsidRPr="006D476D">
        <w:rPr>
          <w:rFonts w:ascii="Georgia" w:hAnsi="Georgia"/>
          <w:color w:val="000000" w:themeColor="text1"/>
          <w:lang w:eastAsia="fr-FR"/>
        </w:rPr>
        <w:t xml:space="preserve">reflètent une même vision humaniste : « C’est sans doute l’une des actions dont je suis la plus fière : avoir réussi à mettre en place et à imposer une </w:t>
      </w:r>
      <w:r w:rsidR="00EB5302" w:rsidRPr="006D476D">
        <w:rPr>
          <w:rFonts w:ascii="Georgia" w:hAnsi="Georgia"/>
          <w:color w:val="000000" w:themeColor="text1"/>
          <w:lang w:eastAsia="fr-FR"/>
        </w:rPr>
        <w:t>“</w:t>
      </w:r>
      <w:r w:rsidRPr="006D476D">
        <w:rPr>
          <w:rFonts w:ascii="Georgia" w:hAnsi="Georgia"/>
          <w:color w:val="000000" w:themeColor="text1"/>
          <w:lang w:eastAsia="fr-FR"/>
        </w:rPr>
        <w:t>Danse à l’école</w:t>
      </w:r>
      <w:r w:rsidR="00EB5302" w:rsidRPr="006D476D">
        <w:rPr>
          <w:rFonts w:ascii="Georgia" w:hAnsi="Georgia"/>
          <w:color w:val="000000" w:themeColor="text1"/>
          <w:lang w:eastAsia="fr-FR"/>
        </w:rPr>
        <w:t>”</w:t>
      </w:r>
      <w:r w:rsidRPr="006D476D">
        <w:rPr>
          <w:rFonts w:ascii="Georgia" w:hAnsi="Georgia"/>
          <w:color w:val="000000" w:themeColor="text1"/>
          <w:lang w:eastAsia="fr-FR"/>
        </w:rPr>
        <w:t xml:space="preserve">, libre de toute codification arbitraire, mais riche d’exigences fondamentales. </w:t>
      </w:r>
      <w:r w:rsidR="00721279" w:rsidRPr="006D476D">
        <w:rPr>
          <w:rFonts w:ascii="Georgia" w:hAnsi="Georgia"/>
          <w:color w:val="000000" w:themeColor="text1"/>
          <w:lang w:eastAsia="fr-FR"/>
        </w:rPr>
        <w:t>Étant entendu qu’il ne s’agit pas de faire de tous les enfants des danseurs mais de donner à tout enfant la possibilité d’aller au plus profond de son corps poétique, d’accueillir la richesse émanant de sa diversité et de la mettre directement en contact avec les œuvres chorégraphiques. L’enfant qui danse est celui qui invente sa danse. Il est celui qui regarde danser les autres. Il est celui qui entre dans la danse des autres</w:t>
      </w:r>
      <w:r w:rsidR="00721279" w:rsidRPr="006D476D">
        <w:rPr>
          <w:rStyle w:val="Marquenotebasdepage"/>
          <w:rFonts w:ascii="Georgia" w:hAnsi="Georgia"/>
          <w:color w:val="000000" w:themeColor="text1"/>
          <w:lang w:eastAsia="fr-FR"/>
        </w:rPr>
        <w:footnoteReference w:id="3"/>
      </w:r>
      <w:r w:rsidR="00721279" w:rsidRPr="006D476D">
        <w:rPr>
          <w:rFonts w:ascii="Georgia" w:hAnsi="Georgia"/>
          <w:color w:val="000000" w:themeColor="text1"/>
          <w:lang w:eastAsia="fr-FR"/>
        </w:rPr>
        <w:t xml:space="preserve">. » Ces propos sont révélateurs des </w:t>
      </w:r>
      <w:r w:rsidRPr="006D476D">
        <w:rPr>
          <w:rFonts w:ascii="Georgia" w:hAnsi="Georgia"/>
          <w:color w:val="000000" w:themeColor="text1"/>
          <w:lang w:eastAsia="fr-FR"/>
        </w:rPr>
        <w:t>multiples dimensions sur lesquelles</w:t>
      </w:r>
      <w:r w:rsidR="00721279" w:rsidRPr="006D476D">
        <w:rPr>
          <w:rFonts w:ascii="Georgia" w:hAnsi="Georgia"/>
          <w:color w:val="000000" w:themeColor="text1"/>
          <w:lang w:eastAsia="fr-FR"/>
        </w:rPr>
        <w:t xml:space="preserve"> </w:t>
      </w:r>
      <w:r w:rsidRPr="006D476D">
        <w:rPr>
          <w:rFonts w:ascii="Georgia" w:hAnsi="Georgia"/>
          <w:color w:val="000000" w:themeColor="text1"/>
          <w:lang w:eastAsia="fr-FR"/>
        </w:rPr>
        <w:t>les apports de la danse</w:t>
      </w:r>
      <w:r w:rsidR="00721279" w:rsidRPr="006D476D">
        <w:rPr>
          <w:rFonts w:ascii="Georgia" w:hAnsi="Georgia"/>
          <w:color w:val="000000" w:themeColor="text1"/>
          <w:lang w:eastAsia="fr-FR"/>
        </w:rPr>
        <w:t xml:space="preserve"> peuvent</w:t>
      </w:r>
      <w:r w:rsidRPr="006D476D">
        <w:rPr>
          <w:rFonts w:ascii="Georgia" w:hAnsi="Georgia"/>
          <w:color w:val="7030A0"/>
          <w:lang w:eastAsia="fr-FR"/>
        </w:rPr>
        <w:t xml:space="preserve"> </w:t>
      </w:r>
      <w:r w:rsidRPr="006D476D">
        <w:rPr>
          <w:rFonts w:ascii="Georgia" w:hAnsi="Georgia"/>
          <w:color w:val="000000" w:themeColor="text1"/>
          <w:lang w:eastAsia="fr-FR"/>
        </w:rPr>
        <w:t>se déployer</w:t>
      </w:r>
      <w:r w:rsidR="00721279" w:rsidRPr="006D476D">
        <w:rPr>
          <w:rFonts w:ascii="Georgia" w:hAnsi="Georgia"/>
          <w:color w:val="000000" w:themeColor="text1"/>
          <w:lang w:eastAsia="fr-FR"/>
        </w:rPr>
        <w:t xml:space="preserve">, à tel point que ce potentiel éducatif peut être perçu comme </w:t>
      </w:r>
      <w:r w:rsidRPr="006D476D">
        <w:rPr>
          <w:rFonts w:ascii="Georgia" w:hAnsi="Georgia"/>
          <w:color w:val="000000" w:themeColor="text1"/>
          <w:lang w:eastAsia="fr-FR"/>
        </w:rPr>
        <w:t>une d</w:t>
      </w:r>
      <w:r w:rsidRPr="006D476D">
        <w:rPr>
          <w:rFonts w:ascii="Georgia" w:hAnsi="Georgia"/>
          <w:bCs/>
          <w:color w:val="000000" w:themeColor="text1"/>
          <w:spacing w:val="2"/>
          <w:lang w:eastAsia="fr-FR"/>
        </w:rPr>
        <w:t>imension constitutive de la danse elle-même</w:t>
      </w:r>
      <w:r w:rsidR="00721279" w:rsidRPr="006D476D">
        <w:rPr>
          <w:rFonts w:ascii="Georgia" w:hAnsi="Georgia"/>
          <w:bCs/>
          <w:color w:val="000000" w:themeColor="text1"/>
          <w:spacing w:val="2"/>
          <w:lang w:eastAsia="fr-FR"/>
        </w:rPr>
        <w:t xml:space="preserve"> et de son rapport à la société dans son ensemble. </w:t>
      </w:r>
    </w:p>
    <w:p w14:paraId="6074A1D1" w14:textId="77777777" w:rsidR="00E214EF" w:rsidRPr="006D476D" w:rsidRDefault="00203820" w:rsidP="00C9260D">
      <w:pPr>
        <w:spacing w:line="360" w:lineRule="auto"/>
        <w:contextualSpacing/>
        <w:jc w:val="both"/>
        <w:rPr>
          <w:rFonts w:ascii="Georgia" w:hAnsi="Georgia"/>
          <w:color w:val="000000" w:themeColor="text1"/>
        </w:rPr>
      </w:pPr>
      <w:r w:rsidRPr="006D476D">
        <w:rPr>
          <w:rFonts w:ascii="Georgia" w:hAnsi="Georgia"/>
          <w:color w:val="000000" w:themeColor="text1"/>
        </w:rPr>
        <w:t>L</w:t>
      </w:r>
      <w:r w:rsidR="00721279" w:rsidRPr="006D476D">
        <w:rPr>
          <w:rFonts w:ascii="Georgia" w:hAnsi="Georgia"/>
          <w:color w:val="000000" w:themeColor="text1"/>
        </w:rPr>
        <w:t>’éducation artistique et culturelle</w:t>
      </w:r>
      <w:r w:rsidRPr="006D476D">
        <w:rPr>
          <w:rFonts w:ascii="Georgia" w:hAnsi="Georgia"/>
          <w:color w:val="000000" w:themeColor="text1"/>
        </w:rPr>
        <w:t>, formulée en ces termes,</w:t>
      </w:r>
      <w:r w:rsidR="00721279" w:rsidRPr="006D476D">
        <w:rPr>
          <w:rFonts w:ascii="Georgia" w:hAnsi="Georgia"/>
          <w:color w:val="000000" w:themeColor="text1"/>
        </w:rPr>
        <w:t xml:space="preserve"> </w:t>
      </w:r>
      <w:r w:rsidRPr="006D476D">
        <w:rPr>
          <w:rFonts w:ascii="Georgia" w:hAnsi="Georgia"/>
          <w:color w:val="000000" w:themeColor="text1"/>
        </w:rPr>
        <w:t xml:space="preserve">apparaît dans les milieux de la culture et </w:t>
      </w:r>
      <w:r w:rsidR="00721279" w:rsidRPr="006D476D">
        <w:rPr>
          <w:rFonts w:ascii="Georgia" w:hAnsi="Georgia"/>
          <w:color w:val="000000" w:themeColor="text1"/>
        </w:rPr>
        <w:t>occupe une place croissante dans les réflexions sur l’évolution du système scolaire</w:t>
      </w:r>
      <w:r w:rsidRPr="006D476D">
        <w:rPr>
          <w:rFonts w:ascii="Georgia" w:hAnsi="Georgia"/>
          <w:color w:val="000000" w:themeColor="text1"/>
        </w:rPr>
        <w:t xml:space="preserve"> ainsi que dans les cahiers des charges des structures culturelles</w:t>
      </w:r>
      <w:r w:rsidR="00721279" w:rsidRPr="006D476D">
        <w:rPr>
          <w:rFonts w:ascii="Georgia" w:hAnsi="Georgia"/>
          <w:color w:val="000000" w:themeColor="text1"/>
        </w:rPr>
        <w:t xml:space="preserve">. Elle est reconnue comme un moyen possible pour </w:t>
      </w:r>
      <w:r w:rsidR="002A5D6F" w:rsidRPr="006D476D">
        <w:rPr>
          <w:rFonts w:ascii="Georgia" w:hAnsi="Georgia"/>
          <w:color w:val="000000" w:themeColor="text1"/>
        </w:rPr>
        <w:t xml:space="preserve">rapprocher l’intelligence sensible et l’intelligence rationnelle et diversifier </w:t>
      </w:r>
      <w:r w:rsidR="009F0C30" w:rsidRPr="006D476D">
        <w:rPr>
          <w:rFonts w:ascii="Georgia" w:hAnsi="Georgia"/>
          <w:color w:val="000000" w:themeColor="text1"/>
        </w:rPr>
        <w:t>l</w:t>
      </w:r>
      <w:r w:rsidR="002A5D6F" w:rsidRPr="006D476D">
        <w:rPr>
          <w:rFonts w:ascii="Georgia" w:hAnsi="Georgia"/>
          <w:color w:val="000000" w:themeColor="text1"/>
        </w:rPr>
        <w:t xml:space="preserve">es moyens d’expression. </w:t>
      </w:r>
      <w:r w:rsidR="001F6928" w:rsidRPr="006D476D">
        <w:rPr>
          <w:rFonts w:ascii="Georgia" w:hAnsi="Georgia"/>
          <w:color w:val="000000" w:themeColor="text1"/>
        </w:rPr>
        <w:t>Au début des années 2000</w:t>
      </w:r>
      <w:r w:rsidR="00AE3656" w:rsidRPr="006D476D">
        <w:rPr>
          <w:rFonts w:ascii="Georgia" w:hAnsi="Georgia"/>
          <w:color w:val="000000" w:themeColor="text1"/>
        </w:rPr>
        <w:t xml:space="preserve"> en France</w:t>
      </w:r>
      <w:r w:rsidR="001F6928" w:rsidRPr="006D476D">
        <w:rPr>
          <w:rFonts w:ascii="Georgia" w:hAnsi="Georgia"/>
          <w:color w:val="000000" w:themeColor="text1"/>
        </w:rPr>
        <w:t>, la présentation du plan de cinq ans</w:t>
      </w:r>
      <w:r w:rsidR="00F35335" w:rsidRPr="006D476D">
        <w:rPr>
          <w:rFonts w:ascii="Georgia" w:hAnsi="Georgia"/>
          <w:color w:val="000000" w:themeColor="text1"/>
        </w:rPr>
        <w:t xml:space="preserve"> (Plan Lang/</w:t>
      </w:r>
      <w:proofErr w:type="spellStart"/>
      <w:r w:rsidR="00F35335" w:rsidRPr="006D476D">
        <w:rPr>
          <w:rFonts w:ascii="Georgia" w:hAnsi="Georgia"/>
          <w:color w:val="000000" w:themeColor="text1"/>
        </w:rPr>
        <w:t>Tasca</w:t>
      </w:r>
      <w:proofErr w:type="spellEnd"/>
      <w:r w:rsidR="00F35335" w:rsidRPr="006D476D">
        <w:rPr>
          <w:rFonts w:ascii="Georgia" w:hAnsi="Georgia"/>
          <w:color w:val="000000" w:themeColor="text1"/>
        </w:rPr>
        <w:t>)</w:t>
      </w:r>
      <w:r w:rsidR="001F6928" w:rsidRPr="006D476D">
        <w:rPr>
          <w:rFonts w:ascii="Georgia" w:hAnsi="Georgia"/>
          <w:color w:val="000000" w:themeColor="text1"/>
        </w:rPr>
        <w:t xml:space="preserve"> pour le développement des arts et de la culture à l’école, élaboré conjointement par les ministères de l’Éducation </w:t>
      </w:r>
      <w:r w:rsidR="00CC38A6" w:rsidRPr="006D476D">
        <w:rPr>
          <w:rFonts w:ascii="Georgia" w:hAnsi="Georgia"/>
          <w:color w:val="000000" w:themeColor="text1"/>
        </w:rPr>
        <w:t>n</w:t>
      </w:r>
      <w:r w:rsidR="001F6928" w:rsidRPr="006D476D">
        <w:rPr>
          <w:rFonts w:ascii="Georgia" w:hAnsi="Georgia"/>
          <w:color w:val="000000" w:themeColor="text1"/>
        </w:rPr>
        <w:t xml:space="preserve">ationale et de la </w:t>
      </w:r>
      <w:r w:rsidR="00AE3656" w:rsidRPr="006D476D">
        <w:rPr>
          <w:rFonts w:ascii="Georgia" w:hAnsi="Georgia"/>
          <w:color w:val="000000" w:themeColor="text1"/>
        </w:rPr>
        <w:t>C</w:t>
      </w:r>
      <w:r w:rsidR="001F6928" w:rsidRPr="006D476D">
        <w:rPr>
          <w:rFonts w:ascii="Georgia" w:hAnsi="Georgia"/>
          <w:color w:val="000000" w:themeColor="text1"/>
        </w:rPr>
        <w:t>ulture</w:t>
      </w:r>
      <w:r w:rsidR="00F35335" w:rsidRPr="006D476D">
        <w:rPr>
          <w:rFonts w:ascii="Georgia" w:hAnsi="Georgia"/>
          <w:color w:val="000000" w:themeColor="text1"/>
        </w:rPr>
        <w:t xml:space="preserve">, </w:t>
      </w:r>
      <w:r w:rsidR="001F6928" w:rsidRPr="006D476D">
        <w:rPr>
          <w:rFonts w:ascii="Georgia" w:hAnsi="Georgia"/>
          <w:color w:val="000000" w:themeColor="text1"/>
        </w:rPr>
        <w:t>est emblématique de cette conception : « L’intelligence sensible est inséparable de l’intelligence rationnelle. […] L’éducation artistique et culturelle apporte aux enfants une grammaire de la sensibilité capable de structurer leur corps, d’élever leurs esprits et d’aiguiser leur sens de la responsabilité</w:t>
      </w:r>
      <w:r w:rsidR="001F6928" w:rsidRPr="006D476D">
        <w:rPr>
          <w:rStyle w:val="Marquenotebasdepage"/>
          <w:rFonts w:ascii="Georgia" w:hAnsi="Georgia"/>
          <w:color w:val="000000" w:themeColor="text1"/>
        </w:rPr>
        <w:footnoteReference w:id="4"/>
      </w:r>
      <w:r w:rsidR="001F6928" w:rsidRPr="006D476D">
        <w:rPr>
          <w:rFonts w:ascii="Georgia" w:hAnsi="Georgia"/>
          <w:color w:val="000000" w:themeColor="text1"/>
        </w:rPr>
        <w:t xml:space="preserve">. » </w:t>
      </w:r>
      <w:r w:rsidR="00BC0A15" w:rsidRPr="006D476D">
        <w:rPr>
          <w:rFonts w:ascii="Georgia" w:hAnsi="Georgia"/>
          <w:color w:val="000000" w:themeColor="text1"/>
        </w:rPr>
        <w:t xml:space="preserve">Un tel souci du corps et du sensible </w:t>
      </w:r>
      <w:r w:rsidR="00721279" w:rsidRPr="006D476D">
        <w:rPr>
          <w:rFonts w:ascii="Georgia" w:hAnsi="Georgia"/>
        </w:rPr>
        <w:t xml:space="preserve">représente un atout pour la danse, qui </w:t>
      </w:r>
      <w:r w:rsidRPr="006D476D">
        <w:rPr>
          <w:rFonts w:ascii="Georgia" w:hAnsi="Georgia"/>
        </w:rPr>
        <w:t xml:space="preserve">a </w:t>
      </w:r>
      <w:r w:rsidR="00721279" w:rsidRPr="006D476D">
        <w:rPr>
          <w:rFonts w:ascii="Georgia" w:hAnsi="Georgia"/>
        </w:rPr>
        <w:t>occup</w:t>
      </w:r>
      <w:r w:rsidRPr="006D476D">
        <w:rPr>
          <w:rFonts w:ascii="Georgia" w:hAnsi="Georgia"/>
        </w:rPr>
        <w:t>é</w:t>
      </w:r>
      <w:r w:rsidR="00721279" w:rsidRPr="006D476D">
        <w:rPr>
          <w:rFonts w:ascii="Georgia" w:hAnsi="Georgia"/>
        </w:rPr>
        <w:t xml:space="preserve"> </w:t>
      </w:r>
      <w:r w:rsidR="00721279" w:rsidRPr="006D476D">
        <w:rPr>
          <w:rFonts w:ascii="Georgia" w:hAnsi="Georgia"/>
          <w:lang w:eastAsia="fr-FR"/>
        </w:rPr>
        <w:t xml:space="preserve">une place conséquente dans le processus de construction </w:t>
      </w:r>
      <w:r w:rsidR="00721279" w:rsidRPr="006D476D">
        <w:rPr>
          <w:rFonts w:ascii="Georgia" w:hAnsi="Georgia"/>
          <w:lang w:eastAsia="fr-FR"/>
        </w:rPr>
        <w:lastRenderedPageBreak/>
        <w:t xml:space="preserve">des politiques d’éducation artistique et culturelle (EAC), </w:t>
      </w:r>
      <w:r w:rsidR="00B07286" w:rsidRPr="006D476D">
        <w:rPr>
          <w:rFonts w:ascii="Georgia" w:hAnsi="Georgia"/>
          <w:lang w:eastAsia="fr-FR"/>
        </w:rPr>
        <w:t>notamment</w:t>
      </w:r>
      <w:r w:rsidR="00721279" w:rsidRPr="006D476D">
        <w:rPr>
          <w:rFonts w:ascii="Georgia" w:hAnsi="Georgia"/>
          <w:lang w:eastAsia="fr-FR"/>
        </w:rPr>
        <w:t xml:space="preserve"> à travers </w:t>
      </w:r>
      <w:r w:rsidR="00B07286" w:rsidRPr="006D476D">
        <w:rPr>
          <w:rFonts w:ascii="Georgia" w:hAnsi="Georgia"/>
          <w:lang w:eastAsia="fr-FR"/>
        </w:rPr>
        <w:t xml:space="preserve">l’expérience </w:t>
      </w:r>
      <w:r w:rsidR="00721279" w:rsidRPr="006D476D">
        <w:rPr>
          <w:rFonts w:ascii="Georgia" w:hAnsi="Georgia"/>
          <w:lang w:eastAsia="fr-FR"/>
        </w:rPr>
        <w:t>de</w:t>
      </w:r>
      <w:r w:rsidR="00B07286" w:rsidRPr="006D476D">
        <w:rPr>
          <w:rFonts w:ascii="Georgia" w:hAnsi="Georgia"/>
          <w:lang w:eastAsia="fr-FR"/>
        </w:rPr>
        <w:t>s</w:t>
      </w:r>
      <w:r w:rsidR="00721279" w:rsidRPr="006D476D">
        <w:rPr>
          <w:rFonts w:ascii="Georgia" w:hAnsi="Georgia"/>
          <w:lang w:eastAsia="fr-FR"/>
        </w:rPr>
        <w:t xml:space="preserve"> partenariats entre danseurs et </w:t>
      </w:r>
      <w:r w:rsidR="009D1C11" w:rsidRPr="006D476D">
        <w:rPr>
          <w:rFonts w:ascii="Georgia" w:hAnsi="Georgia"/>
          <w:lang w:eastAsia="fr-FR"/>
        </w:rPr>
        <w:t>enseignants – </w:t>
      </w:r>
      <w:r w:rsidR="00721279" w:rsidRPr="006D476D">
        <w:rPr>
          <w:rFonts w:ascii="Georgia" w:hAnsi="Georgia"/>
          <w:lang w:eastAsia="fr-FR"/>
        </w:rPr>
        <w:t xml:space="preserve">dans le primaire et le secondaire, </w:t>
      </w:r>
      <w:r w:rsidR="00B07286" w:rsidRPr="006D476D">
        <w:rPr>
          <w:rFonts w:ascii="Georgia" w:hAnsi="Georgia"/>
          <w:color w:val="000000" w:themeColor="text1"/>
          <w:lang w:eastAsia="fr-FR"/>
        </w:rPr>
        <w:t xml:space="preserve">en </w:t>
      </w:r>
      <w:r w:rsidR="00B07286" w:rsidRPr="006D476D">
        <w:rPr>
          <w:rFonts w:ascii="Georgia" w:hAnsi="Georgia"/>
          <w:lang w:eastAsia="fr-FR"/>
        </w:rPr>
        <w:t xml:space="preserve">éducation physique et sportive, </w:t>
      </w:r>
      <w:r w:rsidR="00721279" w:rsidRPr="006D476D">
        <w:rPr>
          <w:rFonts w:ascii="Georgia" w:hAnsi="Georgia"/>
          <w:lang w:eastAsia="fr-FR"/>
        </w:rPr>
        <w:t xml:space="preserve">dans le cadre des </w:t>
      </w:r>
      <w:r w:rsidR="00721279" w:rsidRPr="006D476D">
        <w:rPr>
          <w:rFonts w:ascii="Georgia" w:hAnsi="Georgia"/>
          <w:color w:val="000000" w:themeColor="text1"/>
          <w:lang w:eastAsia="fr-FR"/>
        </w:rPr>
        <w:t xml:space="preserve">enseignements de spécialité danse au lycée, </w:t>
      </w:r>
      <w:r w:rsidR="00721279" w:rsidRPr="006D476D">
        <w:rPr>
          <w:rFonts w:ascii="Georgia" w:hAnsi="Georgia"/>
          <w:lang w:eastAsia="fr-FR"/>
        </w:rPr>
        <w:t xml:space="preserve">et dans d’autres matières. La construction de ces partenariats </w:t>
      </w:r>
      <w:r w:rsidRPr="006D476D">
        <w:rPr>
          <w:rFonts w:ascii="Georgia" w:hAnsi="Georgia"/>
          <w:lang w:eastAsia="fr-FR"/>
        </w:rPr>
        <w:t xml:space="preserve">s’appuie progressivement </w:t>
      </w:r>
      <w:r w:rsidR="00721279" w:rsidRPr="006D476D">
        <w:rPr>
          <w:rFonts w:ascii="Georgia" w:hAnsi="Georgia"/>
          <w:lang w:eastAsia="fr-FR"/>
        </w:rPr>
        <w:t xml:space="preserve">sur un ensemble d’institutions spécifiques au secteur chorégraphique. Sur tout le territoire, une grande diversité d’acteurs exerce également des </w:t>
      </w:r>
      <w:r w:rsidR="00721279" w:rsidRPr="006D476D">
        <w:rPr>
          <w:rFonts w:ascii="Georgia" w:hAnsi="Georgia"/>
          <w:color w:val="000000" w:themeColor="text1"/>
          <w:lang w:eastAsia="fr-FR"/>
        </w:rPr>
        <w:t xml:space="preserve">missions éducatives : </w:t>
      </w:r>
      <w:r w:rsidR="00130988" w:rsidRPr="006D476D">
        <w:rPr>
          <w:rFonts w:ascii="Georgia" w:hAnsi="Georgia"/>
          <w:color w:val="000000" w:themeColor="text1"/>
          <w:lang w:eastAsia="fr-FR"/>
        </w:rPr>
        <w:t xml:space="preserve">les associations départementales de développement musique et danse, les Centres de développement chorégraphique nationaux (CDCN), </w:t>
      </w:r>
      <w:r w:rsidR="00721279" w:rsidRPr="006D476D">
        <w:rPr>
          <w:rFonts w:ascii="Georgia" w:hAnsi="Georgia"/>
          <w:color w:val="000000" w:themeColor="text1"/>
          <w:lang w:eastAsia="fr-FR"/>
        </w:rPr>
        <w:t xml:space="preserve">les </w:t>
      </w:r>
      <w:r w:rsidR="008765F9" w:rsidRPr="006D476D">
        <w:rPr>
          <w:rFonts w:ascii="Georgia" w:hAnsi="Georgia"/>
          <w:color w:val="000000" w:themeColor="text1"/>
          <w:lang w:eastAsia="fr-FR"/>
        </w:rPr>
        <w:t>C</w:t>
      </w:r>
      <w:r w:rsidR="00721279" w:rsidRPr="006D476D">
        <w:rPr>
          <w:rFonts w:ascii="Georgia" w:hAnsi="Georgia"/>
          <w:color w:val="000000" w:themeColor="text1"/>
          <w:lang w:eastAsia="fr-FR"/>
        </w:rPr>
        <w:t>entres chorégraphiques nationaux</w:t>
      </w:r>
      <w:r w:rsidR="00ED4905" w:rsidRPr="006D476D">
        <w:rPr>
          <w:rFonts w:ascii="Georgia" w:hAnsi="Georgia"/>
          <w:color w:val="000000" w:themeColor="text1"/>
          <w:lang w:eastAsia="fr-FR"/>
        </w:rPr>
        <w:t xml:space="preserve"> </w:t>
      </w:r>
      <w:r w:rsidR="00721279" w:rsidRPr="006D476D">
        <w:rPr>
          <w:rFonts w:ascii="Georgia" w:hAnsi="Georgia"/>
          <w:color w:val="000000" w:themeColor="text1"/>
          <w:lang w:eastAsia="fr-FR"/>
        </w:rPr>
        <w:t>(CCN), les scènes conventionnées pour la danse, les compagnies de danse indépendantes.</w:t>
      </w:r>
      <w:r w:rsidRPr="006D476D">
        <w:rPr>
          <w:rFonts w:ascii="Georgia" w:hAnsi="Georgia"/>
          <w:color w:val="000000" w:themeColor="text1"/>
          <w:lang w:eastAsia="fr-FR"/>
        </w:rPr>
        <w:t xml:space="preserve"> Pôle de ressources pour l’éducation artistique et culturelle en danse, le Centre national de la danse (</w:t>
      </w:r>
      <w:r w:rsidRPr="006D476D">
        <w:rPr>
          <w:rFonts w:ascii="Georgia" w:hAnsi="Georgia"/>
        </w:rPr>
        <w:t>C</w:t>
      </w:r>
      <w:r w:rsidR="00BE6BB8" w:rsidRPr="006D476D">
        <w:rPr>
          <w:rFonts w:ascii="Georgia" w:hAnsi="Georgia"/>
        </w:rPr>
        <w:t>N D</w:t>
      </w:r>
      <w:r w:rsidRPr="006D476D">
        <w:rPr>
          <w:rFonts w:ascii="Georgia" w:hAnsi="Georgia"/>
          <w:color w:val="000000" w:themeColor="text1"/>
          <w:lang w:eastAsia="fr-FR"/>
        </w:rPr>
        <w:t xml:space="preserve">) joue </w:t>
      </w:r>
      <w:r w:rsidR="00130988" w:rsidRPr="006D476D">
        <w:rPr>
          <w:rFonts w:ascii="Georgia" w:hAnsi="Georgia"/>
          <w:color w:val="000000" w:themeColor="text1"/>
          <w:lang w:eastAsia="fr-FR"/>
        </w:rPr>
        <w:t xml:space="preserve">aussi </w:t>
      </w:r>
      <w:r w:rsidRPr="006D476D">
        <w:rPr>
          <w:rFonts w:ascii="Georgia" w:hAnsi="Georgia"/>
          <w:color w:val="000000" w:themeColor="text1"/>
          <w:lang w:eastAsia="fr-FR"/>
        </w:rPr>
        <w:t xml:space="preserve">un rôle important au niveau national et au sein de son </w:t>
      </w:r>
      <w:r w:rsidRPr="006D476D">
        <w:rPr>
          <w:rFonts w:ascii="Georgia" w:hAnsi="Georgia"/>
          <w:lang w:eastAsia="fr-FR"/>
        </w:rPr>
        <w:t>environnement local.</w:t>
      </w:r>
      <w:r w:rsidR="00E214EF" w:rsidRPr="006D476D">
        <w:rPr>
          <w:rFonts w:ascii="Georgia" w:hAnsi="Georgia"/>
          <w:lang w:eastAsia="fr-FR"/>
        </w:rPr>
        <w:t xml:space="preserve"> </w:t>
      </w:r>
      <w:r w:rsidR="00E214EF" w:rsidRPr="006D476D">
        <w:rPr>
          <w:rFonts w:ascii="Georgia" w:hAnsi="Georgia"/>
        </w:rPr>
        <w:t>La réflexion sur le métier de</w:t>
      </w:r>
      <w:r w:rsidR="00B07286" w:rsidRPr="006D476D">
        <w:rPr>
          <w:rFonts w:ascii="Georgia" w:hAnsi="Georgia"/>
        </w:rPr>
        <w:t xml:space="preserve"> professeur de</w:t>
      </w:r>
      <w:r w:rsidR="00E214EF" w:rsidRPr="006D476D">
        <w:rPr>
          <w:rFonts w:ascii="Georgia" w:hAnsi="Georgia"/>
        </w:rPr>
        <w:t xml:space="preserve"> danse, dont témoigne la loi de 1989 sur l’enseignement, a également contribué à transformer non seulement l’enseignement de la danse </w:t>
      </w:r>
      <w:r w:rsidR="00E214EF" w:rsidRPr="006D476D">
        <w:rPr>
          <w:rFonts w:ascii="Georgia" w:hAnsi="Georgia"/>
          <w:color w:val="000000" w:themeColor="text1"/>
        </w:rPr>
        <w:t>mais aussi l’éducation des différents publics.</w:t>
      </w:r>
      <w:r w:rsidR="00130988" w:rsidRPr="006D476D">
        <w:rPr>
          <w:rFonts w:ascii="Georgia" w:hAnsi="Georgia"/>
          <w:color w:val="000000" w:themeColor="text1"/>
        </w:rPr>
        <w:t xml:space="preserve"> Ne sont ici rappelés </w:t>
      </w:r>
      <w:r w:rsidR="002B69B8" w:rsidRPr="006D476D">
        <w:rPr>
          <w:rFonts w:ascii="Georgia" w:hAnsi="Georgia"/>
          <w:color w:val="000000" w:themeColor="text1"/>
        </w:rPr>
        <w:t xml:space="preserve">ou nommés </w:t>
      </w:r>
      <w:r w:rsidR="00130988" w:rsidRPr="006D476D">
        <w:rPr>
          <w:rFonts w:ascii="Georgia" w:hAnsi="Georgia"/>
          <w:color w:val="000000" w:themeColor="text1"/>
        </w:rPr>
        <w:t xml:space="preserve">que quelques-uns des aspects majeurs </w:t>
      </w:r>
      <w:r w:rsidR="002B69B8" w:rsidRPr="006D476D">
        <w:rPr>
          <w:rFonts w:ascii="Georgia" w:hAnsi="Georgia"/>
          <w:color w:val="000000" w:themeColor="text1"/>
        </w:rPr>
        <w:t xml:space="preserve">ou </w:t>
      </w:r>
      <w:r w:rsidR="00BE6BB8" w:rsidRPr="006D476D">
        <w:rPr>
          <w:rFonts w:ascii="Georgia" w:hAnsi="Georgia"/>
          <w:color w:val="000000" w:themeColor="text1"/>
        </w:rPr>
        <w:t xml:space="preserve">des acteurs </w:t>
      </w:r>
      <w:r w:rsidR="00130988" w:rsidRPr="006D476D">
        <w:rPr>
          <w:rFonts w:ascii="Georgia" w:hAnsi="Georgia"/>
          <w:color w:val="000000" w:themeColor="text1"/>
        </w:rPr>
        <w:t>qu</w:t>
      </w:r>
      <w:r w:rsidR="002B69B8" w:rsidRPr="006D476D">
        <w:rPr>
          <w:rFonts w:ascii="Georgia" w:hAnsi="Georgia"/>
          <w:color w:val="000000" w:themeColor="text1"/>
        </w:rPr>
        <w:t xml:space="preserve">i </w:t>
      </w:r>
      <w:r w:rsidR="006C0341" w:rsidRPr="006D476D">
        <w:rPr>
          <w:rFonts w:ascii="Georgia" w:hAnsi="Georgia"/>
          <w:color w:val="000000" w:themeColor="text1"/>
        </w:rPr>
        <w:t xml:space="preserve">jalonnent et colorent </w:t>
      </w:r>
      <w:r w:rsidR="00484057" w:rsidRPr="006D476D">
        <w:rPr>
          <w:rFonts w:ascii="Georgia" w:hAnsi="Georgia"/>
          <w:color w:val="000000" w:themeColor="text1"/>
        </w:rPr>
        <w:t>les relations</w:t>
      </w:r>
      <w:r w:rsidR="006C0341" w:rsidRPr="006D476D">
        <w:rPr>
          <w:rFonts w:ascii="Georgia" w:hAnsi="Georgia"/>
          <w:color w:val="000000" w:themeColor="text1"/>
        </w:rPr>
        <w:t xml:space="preserve"> entre danse et éducation. </w:t>
      </w:r>
    </w:p>
    <w:p w14:paraId="7570B9B2" w14:textId="77777777" w:rsidR="006C0341" w:rsidRPr="006D476D" w:rsidRDefault="006C0341" w:rsidP="00C9260D">
      <w:pPr>
        <w:spacing w:line="360" w:lineRule="auto"/>
        <w:contextualSpacing/>
        <w:jc w:val="both"/>
        <w:rPr>
          <w:rFonts w:ascii="Georgia" w:hAnsi="Georgia"/>
        </w:rPr>
      </w:pPr>
    </w:p>
    <w:p w14:paraId="0090DBA7" w14:textId="77777777" w:rsidR="00776542" w:rsidRPr="006D476D" w:rsidRDefault="00721279" w:rsidP="00C9260D">
      <w:pPr>
        <w:spacing w:line="360" w:lineRule="auto"/>
        <w:contextualSpacing/>
        <w:jc w:val="both"/>
        <w:rPr>
          <w:rFonts w:ascii="Georgia" w:hAnsi="Georgia"/>
        </w:rPr>
      </w:pPr>
      <w:r w:rsidRPr="006D476D">
        <w:rPr>
          <w:rFonts w:ascii="Georgia" w:hAnsi="Georgia"/>
          <w:color w:val="000000" w:themeColor="text1"/>
          <w:lang w:eastAsia="fr-FR"/>
        </w:rPr>
        <w:t xml:space="preserve">Ce projet de numéro de la revue </w:t>
      </w:r>
      <w:r w:rsidRPr="006D476D">
        <w:rPr>
          <w:rFonts w:ascii="Georgia" w:hAnsi="Georgia"/>
          <w:i/>
          <w:color w:val="000000" w:themeColor="text1"/>
          <w:lang w:eastAsia="fr-FR"/>
        </w:rPr>
        <w:t>Recherches en danse</w:t>
      </w:r>
      <w:r w:rsidRPr="006D476D">
        <w:rPr>
          <w:rFonts w:ascii="Georgia" w:hAnsi="Georgia"/>
          <w:color w:val="000000" w:themeColor="text1"/>
          <w:lang w:eastAsia="fr-FR"/>
        </w:rPr>
        <w:t xml:space="preserve">, </w:t>
      </w:r>
      <w:r w:rsidR="00B07286" w:rsidRPr="006D476D">
        <w:rPr>
          <w:rFonts w:ascii="Georgia" w:hAnsi="Georgia"/>
          <w:color w:val="000000" w:themeColor="text1"/>
          <w:lang w:eastAsia="fr-FR"/>
        </w:rPr>
        <w:t xml:space="preserve">ancré sur les enjeux actuels </w:t>
      </w:r>
      <w:r w:rsidR="008E71FA" w:rsidRPr="006D476D">
        <w:rPr>
          <w:rFonts w:ascii="Georgia" w:hAnsi="Georgia"/>
          <w:color w:val="000000" w:themeColor="text1"/>
          <w:lang w:eastAsia="fr-FR"/>
        </w:rPr>
        <w:t>de</w:t>
      </w:r>
      <w:r w:rsidR="00484057" w:rsidRPr="006D476D">
        <w:rPr>
          <w:rFonts w:ascii="Georgia" w:hAnsi="Georgia"/>
          <w:color w:val="000000" w:themeColor="text1"/>
          <w:lang w:eastAsia="fr-FR"/>
        </w:rPr>
        <w:t xml:space="preserve"> </w:t>
      </w:r>
      <w:r w:rsidR="00B07286" w:rsidRPr="006D476D">
        <w:rPr>
          <w:rFonts w:ascii="Georgia" w:hAnsi="Georgia"/>
          <w:color w:val="000000" w:themeColor="text1"/>
          <w:lang w:eastAsia="fr-FR"/>
        </w:rPr>
        <w:t xml:space="preserve">l’articulation entre danse et éducation et nourri par des recherches et des travaux théoriques présents en France et dans le monde, </w:t>
      </w:r>
      <w:r w:rsidRPr="006D476D">
        <w:rPr>
          <w:rFonts w:ascii="Georgia" w:hAnsi="Georgia"/>
          <w:color w:val="000000" w:themeColor="text1"/>
          <w:lang w:eastAsia="fr-FR"/>
        </w:rPr>
        <w:t xml:space="preserve">a pour ambition d’aborder </w:t>
      </w:r>
      <w:r w:rsidR="00B07286" w:rsidRPr="006D476D">
        <w:rPr>
          <w:rFonts w:ascii="Georgia" w:hAnsi="Georgia"/>
          <w:color w:val="000000" w:themeColor="text1"/>
          <w:lang w:eastAsia="fr-FR"/>
        </w:rPr>
        <w:t xml:space="preserve">cette thématique </w:t>
      </w:r>
      <w:r w:rsidRPr="006D476D">
        <w:rPr>
          <w:rFonts w:ascii="Georgia" w:hAnsi="Georgia"/>
          <w:color w:val="000000" w:themeColor="text1"/>
          <w:lang w:eastAsia="fr-FR"/>
        </w:rPr>
        <w:t xml:space="preserve">sous </w:t>
      </w:r>
      <w:r w:rsidR="00B07286" w:rsidRPr="006D476D">
        <w:rPr>
          <w:rFonts w:ascii="Georgia" w:hAnsi="Georgia"/>
          <w:color w:val="000000" w:themeColor="text1"/>
          <w:lang w:eastAsia="fr-FR"/>
        </w:rPr>
        <w:t>des</w:t>
      </w:r>
      <w:r w:rsidRPr="006D476D">
        <w:rPr>
          <w:rFonts w:ascii="Georgia" w:hAnsi="Georgia"/>
          <w:color w:val="000000" w:themeColor="text1"/>
          <w:lang w:eastAsia="fr-FR"/>
        </w:rPr>
        <w:t xml:space="preserve"> angle</w:t>
      </w:r>
      <w:r w:rsidR="00B07286" w:rsidRPr="006D476D">
        <w:rPr>
          <w:rFonts w:ascii="Georgia" w:hAnsi="Georgia"/>
          <w:color w:val="000000" w:themeColor="text1"/>
          <w:lang w:eastAsia="fr-FR"/>
        </w:rPr>
        <w:t>s</w:t>
      </w:r>
      <w:r w:rsidRPr="006D476D">
        <w:rPr>
          <w:rFonts w:ascii="Georgia" w:hAnsi="Georgia"/>
          <w:color w:val="000000" w:themeColor="text1"/>
          <w:lang w:eastAsia="fr-FR"/>
        </w:rPr>
        <w:t xml:space="preserve"> très </w:t>
      </w:r>
      <w:r w:rsidR="00B07286" w:rsidRPr="006D476D">
        <w:rPr>
          <w:rFonts w:ascii="Georgia" w:hAnsi="Georgia"/>
          <w:color w:val="000000" w:themeColor="text1"/>
          <w:lang w:eastAsia="fr-FR"/>
        </w:rPr>
        <w:t>divers</w:t>
      </w:r>
      <w:r w:rsidRPr="006D476D">
        <w:rPr>
          <w:rFonts w:ascii="Georgia" w:hAnsi="Georgia"/>
          <w:color w:val="000000" w:themeColor="text1"/>
          <w:lang w:eastAsia="fr-FR"/>
        </w:rPr>
        <w:t xml:space="preserve">. S’il accorde une place importante à la danse à l’école et aux différentes formes de partenariats qu’elle implique avec des institutions artistiques et culturelles, il se situe dans une perspective résolument ouverte, qui </w:t>
      </w:r>
      <w:r w:rsidR="00CC5473" w:rsidRPr="006D476D">
        <w:rPr>
          <w:rFonts w:ascii="Georgia" w:hAnsi="Georgia"/>
          <w:color w:val="000000" w:themeColor="text1"/>
          <w:lang w:eastAsia="fr-FR"/>
        </w:rPr>
        <w:t xml:space="preserve">s’étend au-delà des frontières </w:t>
      </w:r>
      <w:r w:rsidR="0051480D" w:rsidRPr="006D476D">
        <w:rPr>
          <w:rFonts w:ascii="Georgia" w:hAnsi="Georgia"/>
          <w:color w:val="000000" w:themeColor="text1"/>
          <w:lang w:eastAsia="fr-FR"/>
        </w:rPr>
        <w:t>d</w:t>
      </w:r>
      <w:r w:rsidRPr="006D476D">
        <w:rPr>
          <w:rFonts w:ascii="Georgia" w:hAnsi="Georgia"/>
          <w:color w:val="000000" w:themeColor="text1"/>
          <w:lang w:eastAsia="fr-FR"/>
        </w:rPr>
        <w:t xml:space="preserve">u système scolaire </w:t>
      </w:r>
      <w:r w:rsidR="00CC5473" w:rsidRPr="006D476D">
        <w:rPr>
          <w:rFonts w:ascii="Georgia" w:hAnsi="Georgia"/>
          <w:i/>
          <w:color w:val="000000" w:themeColor="text1"/>
          <w:lang w:eastAsia="fr-FR"/>
        </w:rPr>
        <w:t>stricto sensu</w:t>
      </w:r>
      <w:r w:rsidRPr="006D476D">
        <w:rPr>
          <w:rFonts w:ascii="Georgia" w:hAnsi="Georgia"/>
          <w:color w:val="000000" w:themeColor="text1"/>
          <w:lang w:eastAsia="fr-FR"/>
        </w:rPr>
        <w:t xml:space="preserve">. Il inclut </w:t>
      </w:r>
      <w:r w:rsidR="00D20865" w:rsidRPr="006D476D">
        <w:rPr>
          <w:rFonts w:ascii="Georgia" w:hAnsi="Georgia"/>
          <w:iCs/>
          <w:color w:val="000000" w:themeColor="text1"/>
          <w:lang w:eastAsia="fr-FR"/>
        </w:rPr>
        <w:t xml:space="preserve">tous les publics, </w:t>
      </w:r>
      <w:r w:rsidR="00E214EF" w:rsidRPr="006D476D">
        <w:rPr>
          <w:rFonts w:ascii="Georgia" w:hAnsi="Georgia"/>
          <w:iCs/>
          <w:color w:val="000000" w:themeColor="text1"/>
          <w:lang w:eastAsia="fr-FR"/>
        </w:rPr>
        <w:t xml:space="preserve">tous les âges, </w:t>
      </w:r>
      <w:r w:rsidR="00D20865" w:rsidRPr="006D476D">
        <w:rPr>
          <w:rFonts w:ascii="Georgia" w:hAnsi="Georgia"/>
          <w:iCs/>
          <w:color w:val="000000" w:themeColor="text1"/>
          <w:lang w:eastAsia="fr-FR"/>
        </w:rPr>
        <w:t>tous</w:t>
      </w:r>
      <w:r w:rsidR="0051480D" w:rsidRPr="006D476D">
        <w:rPr>
          <w:rFonts w:ascii="Georgia" w:hAnsi="Georgia"/>
          <w:iCs/>
          <w:color w:val="000000" w:themeColor="text1"/>
          <w:lang w:eastAsia="fr-FR"/>
        </w:rPr>
        <w:t xml:space="preserve"> </w:t>
      </w:r>
      <w:r w:rsidR="00D20865" w:rsidRPr="006D476D">
        <w:rPr>
          <w:rFonts w:ascii="Georgia" w:hAnsi="Georgia"/>
          <w:iCs/>
          <w:color w:val="000000" w:themeColor="text1"/>
          <w:lang w:eastAsia="fr-FR"/>
        </w:rPr>
        <w:t>les contextes, toutes les pratiques, toutes les institutions</w:t>
      </w:r>
      <w:r w:rsidRPr="006D476D">
        <w:rPr>
          <w:rFonts w:ascii="Georgia" w:hAnsi="Georgia"/>
          <w:iCs/>
          <w:color w:val="000000" w:themeColor="text1"/>
          <w:lang w:eastAsia="fr-FR"/>
        </w:rPr>
        <w:t xml:space="preserve"> ayant pour mission de favoriser </w:t>
      </w:r>
      <w:r w:rsidR="00D20865" w:rsidRPr="006D476D">
        <w:rPr>
          <w:rFonts w:ascii="Georgia" w:hAnsi="Georgia"/>
          <w:iCs/>
          <w:color w:val="000000" w:themeColor="text1"/>
          <w:lang w:eastAsia="fr-FR"/>
        </w:rPr>
        <w:t>l’accès à la danse</w:t>
      </w:r>
      <w:r w:rsidRPr="006D476D">
        <w:rPr>
          <w:rFonts w:ascii="Georgia" w:hAnsi="Georgia"/>
          <w:iCs/>
          <w:color w:val="000000" w:themeColor="text1"/>
          <w:lang w:eastAsia="fr-FR"/>
        </w:rPr>
        <w:t xml:space="preserve"> : le système scolaire mais aussi les écoles de danse, les conservatoires, les lieux de formation professionnelle ou d’autres domaines spécifiques – notamment </w:t>
      </w:r>
      <w:r w:rsidRPr="006D476D">
        <w:rPr>
          <w:rFonts w:ascii="Georgia" w:hAnsi="Georgia"/>
          <w:color w:val="000000" w:themeColor="text1"/>
          <w:lang w:eastAsia="fr-FR"/>
        </w:rPr>
        <w:t>le secteur médico-éducatif</w:t>
      </w:r>
      <w:r w:rsidRPr="006D476D">
        <w:rPr>
          <w:rFonts w:ascii="Georgia" w:hAnsi="Georgia"/>
          <w:iCs/>
          <w:color w:val="000000" w:themeColor="text1"/>
          <w:lang w:eastAsia="fr-FR"/>
        </w:rPr>
        <w:t xml:space="preserve">. </w:t>
      </w:r>
      <w:r w:rsidR="005F3BF1" w:rsidRPr="006D476D">
        <w:rPr>
          <w:rFonts w:ascii="Georgia" w:hAnsi="Georgia"/>
          <w:iCs/>
          <w:color w:val="000000" w:themeColor="text1"/>
          <w:lang w:eastAsia="fr-FR"/>
        </w:rPr>
        <w:t xml:space="preserve">Il peut porter sur toutes les périodes historiques et sur tous les espaces géographiques. </w:t>
      </w:r>
    </w:p>
    <w:p w14:paraId="50473E0E" w14:textId="77777777" w:rsidR="00721279" w:rsidRPr="006D476D" w:rsidRDefault="00721279" w:rsidP="00721279">
      <w:pPr>
        <w:spacing w:line="360" w:lineRule="auto"/>
        <w:contextualSpacing/>
        <w:jc w:val="both"/>
        <w:rPr>
          <w:rFonts w:ascii="Georgia" w:hAnsi="Georgia"/>
          <w:iCs/>
          <w:color w:val="000000" w:themeColor="text1"/>
          <w:lang w:eastAsia="fr-FR"/>
        </w:rPr>
      </w:pPr>
      <w:r w:rsidRPr="006D476D">
        <w:rPr>
          <w:rFonts w:ascii="Georgia" w:hAnsi="Georgia"/>
          <w:iCs/>
          <w:color w:val="000000" w:themeColor="text1"/>
          <w:lang w:eastAsia="fr-FR"/>
        </w:rPr>
        <w:t xml:space="preserve">L’ouverture sur une grande diversité de contextes s’accompagne d’un parti pris résolument pluridisciplinaire, d’une volonté d’accueillir des propositions issues de tous les champs de recherche concernés par des questionnements sur la valeur éducative de la danse et ses conséquences sur </w:t>
      </w:r>
      <w:r w:rsidR="00E214EF" w:rsidRPr="006D476D">
        <w:rPr>
          <w:rFonts w:ascii="Georgia" w:hAnsi="Georgia"/>
          <w:iCs/>
          <w:color w:val="000000" w:themeColor="text1"/>
          <w:lang w:eastAsia="fr-FR"/>
        </w:rPr>
        <w:t xml:space="preserve">son </w:t>
      </w:r>
      <w:r w:rsidRPr="006D476D">
        <w:rPr>
          <w:rFonts w:ascii="Georgia" w:hAnsi="Georgia"/>
          <w:iCs/>
          <w:color w:val="000000" w:themeColor="text1"/>
          <w:lang w:eastAsia="fr-FR"/>
        </w:rPr>
        <w:t>ancrage socia</w:t>
      </w:r>
      <w:r w:rsidR="00E214EF" w:rsidRPr="006D476D">
        <w:rPr>
          <w:rFonts w:ascii="Georgia" w:hAnsi="Georgia"/>
          <w:iCs/>
          <w:color w:val="000000" w:themeColor="text1"/>
          <w:lang w:eastAsia="fr-FR"/>
        </w:rPr>
        <w:t xml:space="preserve">l </w:t>
      </w:r>
      <w:r w:rsidRPr="006D476D">
        <w:rPr>
          <w:rFonts w:ascii="Georgia" w:hAnsi="Georgia"/>
          <w:iCs/>
          <w:color w:val="000000" w:themeColor="text1"/>
          <w:lang w:eastAsia="fr-FR"/>
        </w:rPr>
        <w:t xml:space="preserve">: histoire des arts et </w:t>
      </w:r>
      <w:r w:rsidRPr="006D476D">
        <w:rPr>
          <w:rFonts w:ascii="Georgia" w:hAnsi="Georgia"/>
          <w:iCs/>
          <w:color w:val="000000" w:themeColor="text1"/>
          <w:lang w:eastAsia="fr-FR"/>
        </w:rPr>
        <w:lastRenderedPageBreak/>
        <w:t xml:space="preserve">de la danse, histoire culturelle, sociologie, sciences politiques, anthropologie, </w:t>
      </w:r>
      <w:r w:rsidR="00867661" w:rsidRPr="006D476D">
        <w:rPr>
          <w:rFonts w:ascii="Georgia" w:hAnsi="Georgia"/>
          <w:iCs/>
          <w:color w:val="000000" w:themeColor="text1"/>
          <w:lang w:eastAsia="fr-FR"/>
        </w:rPr>
        <w:t xml:space="preserve">études de genre, </w:t>
      </w:r>
      <w:r w:rsidRPr="006D476D">
        <w:rPr>
          <w:rFonts w:ascii="Georgia" w:hAnsi="Georgia"/>
          <w:iCs/>
          <w:color w:val="000000" w:themeColor="text1"/>
          <w:lang w:eastAsia="fr-FR"/>
        </w:rPr>
        <w:t>philosophie, sciences de l’éducation, notamment.</w:t>
      </w:r>
    </w:p>
    <w:p w14:paraId="58247541" w14:textId="77777777" w:rsidR="00721279" w:rsidRPr="006D476D" w:rsidRDefault="00721279" w:rsidP="00721279">
      <w:pPr>
        <w:spacing w:line="360" w:lineRule="auto"/>
        <w:contextualSpacing/>
        <w:jc w:val="both"/>
        <w:rPr>
          <w:rFonts w:ascii="Georgia" w:hAnsi="Georgia"/>
          <w:color w:val="000000" w:themeColor="text1"/>
        </w:rPr>
      </w:pPr>
      <w:r w:rsidRPr="006D476D">
        <w:rPr>
          <w:rFonts w:ascii="Georgia" w:hAnsi="Georgia"/>
          <w:color w:val="000000" w:themeColor="text1"/>
        </w:rPr>
        <w:t xml:space="preserve">De surcroît, les pratiques foisonnent d’expérimentations </w:t>
      </w:r>
      <w:r w:rsidR="005F4C59" w:rsidRPr="006D476D">
        <w:rPr>
          <w:rFonts w:ascii="Georgia" w:hAnsi="Georgia"/>
          <w:color w:val="000000" w:themeColor="text1"/>
        </w:rPr>
        <w:t>inventives</w:t>
      </w:r>
      <w:r w:rsidR="00326011" w:rsidRPr="006D476D">
        <w:rPr>
          <w:rFonts w:ascii="Georgia" w:hAnsi="Georgia"/>
          <w:color w:val="000000" w:themeColor="text1"/>
        </w:rPr>
        <w:t xml:space="preserve"> et de</w:t>
      </w:r>
      <w:r w:rsidRPr="006D476D">
        <w:rPr>
          <w:rFonts w:ascii="Georgia" w:hAnsi="Georgia"/>
          <w:color w:val="000000" w:themeColor="text1"/>
        </w:rPr>
        <w:t xml:space="preserve"> grande qualité</w:t>
      </w:r>
      <w:r w:rsidR="005F4C59" w:rsidRPr="006D476D">
        <w:rPr>
          <w:rFonts w:ascii="Georgia" w:hAnsi="Georgia"/>
          <w:color w:val="000000" w:themeColor="text1"/>
        </w:rPr>
        <w:t xml:space="preserve">, </w:t>
      </w:r>
      <w:r w:rsidRPr="006D476D">
        <w:rPr>
          <w:rFonts w:ascii="Georgia" w:hAnsi="Georgia"/>
          <w:color w:val="000000" w:themeColor="text1"/>
        </w:rPr>
        <w:t>qui sont souvent peu connues</w:t>
      </w:r>
      <w:r w:rsidR="005F4C59" w:rsidRPr="006D476D">
        <w:rPr>
          <w:rFonts w:ascii="Georgia" w:hAnsi="Georgia"/>
          <w:color w:val="000000" w:themeColor="text1"/>
        </w:rPr>
        <w:t xml:space="preserve"> </w:t>
      </w:r>
      <w:r w:rsidRPr="006D476D">
        <w:rPr>
          <w:rFonts w:ascii="Georgia" w:hAnsi="Georgia"/>
          <w:color w:val="000000" w:themeColor="text1"/>
        </w:rPr>
        <w:t>par l’ensemble des acteurs des mondes de la danse</w:t>
      </w:r>
      <w:r w:rsidR="00326011" w:rsidRPr="006D476D">
        <w:rPr>
          <w:rFonts w:ascii="Georgia" w:hAnsi="Georgia"/>
          <w:color w:val="000000" w:themeColor="text1"/>
        </w:rPr>
        <w:t xml:space="preserve"> et</w:t>
      </w:r>
      <w:r w:rsidR="00867661" w:rsidRPr="006D476D">
        <w:rPr>
          <w:rFonts w:ascii="Georgia" w:hAnsi="Georgia"/>
          <w:color w:val="000000" w:themeColor="text1"/>
        </w:rPr>
        <w:t xml:space="preserve"> très dépendantes des fluctuations des moyens attribués par les pouvoirs publics</w:t>
      </w:r>
      <w:r w:rsidRPr="006D476D">
        <w:rPr>
          <w:rFonts w:ascii="Georgia" w:hAnsi="Georgia"/>
          <w:color w:val="000000" w:themeColor="text1"/>
        </w:rPr>
        <w:t xml:space="preserve">. C’est pourquoi, dans ce numéro de </w:t>
      </w:r>
      <w:r w:rsidRPr="006D476D">
        <w:rPr>
          <w:rFonts w:ascii="Georgia" w:hAnsi="Georgia"/>
          <w:i/>
          <w:iCs/>
          <w:color w:val="000000" w:themeColor="text1"/>
        </w:rPr>
        <w:t>Recherches en danse</w:t>
      </w:r>
      <w:r w:rsidRPr="006D476D">
        <w:rPr>
          <w:rFonts w:ascii="Georgia" w:hAnsi="Georgia"/>
          <w:iCs/>
          <w:color w:val="000000" w:themeColor="text1"/>
        </w:rPr>
        <w:t>,</w:t>
      </w:r>
      <w:r w:rsidRPr="006D476D">
        <w:rPr>
          <w:rFonts w:ascii="Georgia" w:hAnsi="Georgia"/>
          <w:color w:val="000000" w:themeColor="text1"/>
        </w:rPr>
        <w:t xml:space="preserve"> nous souhaitons favoriser la présence d’articles de natures différentes : non seulement des articles scientifiques </w:t>
      </w:r>
      <w:r w:rsidR="0078591C" w:rsidRPr="006D476D">
        <w:rPr>
          <w:rFonts w:ascii="Georgia" w:hAnsi="Georgia"/>
          <w:color w:val="000000" w:themeColor="text1"/>
        </w:rPr>
        <w:t>répondant à des critères académiques</w:t>
      </w:r>
      <w:r w:rsidRPr="006D476D">
        <w:rPr>
          <w:rFonts w:ascii="Georgia" w:hAnsi="Georgia"/>
          <w:color w:val="000000" w:themeColor="text1"/>
        </w:rPr>
        <w:t xml:space="preserve"> mais également des témoignages de pratiques, des compte</w:t>
      </w:r>
      <w:r w:rsidR="00BD7FB3" w:rsidRPr="006D476D">
        <w:rPr>
          <w:rFonts w:ascii="Georgia" w:hAnsi="Georgia"/>
          <w:color w:val="000000" w:themeColor="text1"/>
        </w:rPr>
        <w:t>s</w:t>
      </w:r>
      <w:r w:rsidR="00DD68C2" w:rsidRPr="006D476D">
        <w:rPr>
          <w:rFonts w:ascii="Georgia" w:hAnsi="Georgia"/>
          <w:color w:val="000000" w:themeColor="text1"/>
        </w:rPr>
        <w:t xml:space="preserve"> </w:t>
      </w:r>
      <w:r w:rsidRPr="006D476D">
        <w:rPr>
          <w:rFonts w:ascii="Georgia" w:hAnsi="Georgia"/>
          <w:color w:val="000000" w:themeColor="text1"/>
        </w:rPr>
        <w:t>rendu</w:t>
      </w:r>
      <w:r w:rsidR="0078591C" w:rsidRPr="006D476D">
        <w:rPr>
          <w:rFonts w:ascii="Georgia" w:hAnsi="Georgia"/>
          <w:color w:val="000000" w:themeColor="text1"/>
        </w:rPr>
        <w:t>s</w:t>
      </w:r>
      <w:r w:rsidRPr="006D476D">
        <w:rPr>
          <w:rFonts w:ascii="Georgia" w:hAnsi="Georgia"/>
          <w:color w:val="000000" w:themeColor="text1"/>
        </w:rPr>
        <w:t xml:space="preserve"> d’expériences, des explicitations de démarches pédagogiques ou de processus de médiation, des entretiens avec des artistes, des enseignants ou des médiateurs.</w:t>
      </w:r>
    </w:p>
    <w:p w14:paraId="09B31F93" w14:textId="77777777" w:rsidR="00721279" w:rsidRPr="006D476D" w:rsidRDefault="00721279" w:rsidP="00721279">
      <w:pPr>
        <w:spacing w:line="360" w:lineRule="auto"/>
        <w:contextualSpacing/>
        <w:jc w:val="both"/>
        <w:rPr>
          <w:rFonts w:ascii="Georgia" w:hAnsi="Georgia"/>
          <w:color w:val="000000" w:themeColor="text1"/>
        </w:rPr>
      </w:pPr>
    </w:p>
    <w:p w14:paraId="37CEFF87" w14:textId="77777777" w:rsidR="00721279" w:rsidRPr="006D476D" w:rsidRDefault="00721279" w:rsidP="00AF65CC">
      <w:pPr>
        <w:spacing w:line="360" w:lineRule="auto"/>
        <w:jc w:val="both"/>
        <w:rPr>
          <w:rFonts w:ascii="Georgia" w:hAnsi="Georgia"/>
          <w:b/>
          <w:color w:val="000000" w:themeColor="text1"/>
          <w:sz w:val="28"/>
        </w:rPr>
      </w:pPr>
      <w:r w:rsidRPr="006D476D">
        <w:rPr>
          <w:rFonts w:ascii="Georgia" w:hAnsi="Georgia"/>
          <w:b/>
          <w:color w:val="000000" w:themeColor="text1"/>
          <w:sz w:val="28"/>
        </w:rPr>
        <w:t>Axes proposés</w:t>
      </w:r>
    </w:p>
    <w:p w14:paraId="1B2DAF91" w14:textId="77777777" w:rsidR="00721279" w:rsidRPr="006D476D" w:rsidRDefault="00721279" w:rsidP="00424DE2">
      <w:pPr>
        <w:spacing w:line="360" w:lineRule="auto"/>
        <w:contextualSpacing/>
        <w:jc w:val="both"/>
        <w:rPr>
          <w:rFonts w:ascii="Georgia" w:hAnsi="Georgia"/>
          <w:color w:val="000000" w:themeColor="text1"/>
          <w:lang w:eastAsia="fr-FR"/>
        </w:rPr>
      </w:pPr>
      <w:r w:rsidRPr="006D476D">
        <w:rPr>
          <w:rFonts w:ascii="Georgia" w:hAnsi="Georgia"/>
          <w:color w:val="000000" w:themeColor="text1"/>
        </w:rPr>
        <w:t xml:space="preserve">Si elle peut s’appuyer sur des textes fondateurs et </w:t>
      </w:r>
      <w:r w:rsidR="00271C08" w:rsidRPr="006D476D">
        <w:rPr>
          <w:rFonts w:ascii="Georgia" w:hAnsi="Georgia"/>
          <w:color w:val="000000" w:themeColor="text1"/>
        </w:rPr>
        <w:t xml:space="preserve">des </w:t>
      </w:r>
      <w:r w:rsidRPr="006D476D">
        <w:rPr>
          <w:rFonts w:ascii="Georgia" w:hAnsi="Georgia"/>
          <w:color w:val="000000" w:themeColor="text1"/>
        </w:rPr>
        <w:t>travaux scientifiques conduits depuis près d’un demi-siècle, notamment en sociologie</w:t>
      </w:r>
      <w:r w:rsidR="00867661" w:rsidRPr="006D476D">
        <w:rPr>
          <w:rFonts w:ascii="Georgia" w:hAnsi="Georgia"/>
          <w:color w:val="000000" w:themeColor="text1"/>
        </w:rPr>
        <w:t xml:space="preserve">, </w:t>
      </w:r>
      <w:r w:rsidRPr="006D476D">
        <w:rPr>
          <w:rFonts w:ascii="Georgia" w:hAnsi="Georgia"/>
          <w:color w:val="000000" w:themeColor="text1"/>
        </w:rPr>
        <w:t>en sciences de l’éducation</w:t>
      </w:r>
      <w:r w:rsidR="00867661" w:rsidRPr="006D476D">
        <w:rPr>
          <w:rFonts w:ascii="Georgia" w:hAnsi="Georgia"/>
          <w:color w:val="000000" w:themeColor="text1"/>
        </w:rPr>
        <w:t xml:space="preserve"> et en esthétique</w:t>
      </w:r>
      <w:r w:rsidRPr="006D476D">
        <w:rPr>
          <w:rFonts w:ascii="Georgia" w:hAnsi="Georgia"/>
          <w:color w:val="000000" w:themeColor="text1"/>
        </w:rPr>
        <w:t xml:space="preserve">, la réflexion sur les rapports entre danse et éducation reste encore à développer et à diffuser davantage au sein de la recherche académique. Le numéro 11 de </w:t>
      </w:r>
      <w:r w:rsidRPr="006D476D">
        <w:rPr>
          <w:rFonts w:ascii="Georgia" w:hAnsi="Georgia"/>
          <w:i/>
          <w:color w:val="000000" w:themeColor="text1"/>
        </w:rPr>
        <w:t xml:space="preserve">Recherches en Danse </w:t>
      </w:r>
      <w:r w:rsidRPr="006D476D">
        <w:rPr>
          <w:rFonts w:ascii="Georgia" w:hAnsi="Georgia"/>
          <w:color w:val="000000" w:themeColor="text1"/>
        </w:rPr>
        <w:t>a pour vocation d’établir un état des lieux aussi complet que possible des réalis</w:t>
      </w:r>
      <w:r w:rsidR="00271C08" w:rsidRPr="006D476D">
        <w:rPr>
          <w:rFonts w:ascii="Georgia" w:hAnsi="Georgia"/>
          <w:color w:val="000000" w:themeColor="text1"/>
        </w:rPr>
        <w:t xml:space="preserve">ations </w:t>
      </w:r>
      <w:r w:rsidRPr="006D476D">
        <w:rPr>
          <w:rFonts w:ascii="Georgia" w:hAnsi="Georgia"/>
          <w:color w:val="000000" w:themeColor="text1"/>
        </w:rPr>
        <w:t>et des directions de recherche en cours</w:t>
      </w:r>
      <w:r w:rsidR="00867661" w:rsidRPr="006D476D">
        <w:rPr>
          <w:rFonts w:ascii="Georgia" w:hAnsi="Georgia"/>
          <w:color w:val="000000" w:themeColor="text1"/>
        </w:rPr>
        <w:t>, et de témoigner de la grande diversité et qualité des pratiques actuelles</w:t>
      </w:r>
      <w:r w:rsidRPr="006D476D">
        <w:rPr>
          <w:rFonts w:ascii="Georgia" w:hAnsi="Georgia"/>
          <w:color w:val="000000" w:themeColor="text1"/>
        </w:rPr>
        <w:t xml:space="preserve">. </w:t>
      </w:r>
      <w:r w:rsidR="002E0E19" w:rsidRPr="006D476D">
        <w:rPr>
          <w:rFonts w:ascii="Georgia" w:hAnsi="Georgia"/>
          <w:color w:val="000000" w:themeColor="text1"/>
          <w:lang w:eastAsia="fr-FR"/>
        </w:rPr>
        <w:t>Les différentes</w:t>
      </w:r>
      <w:r w:rsidR="008B2579" w:rsidRPr="006D476D">
        <w:rPr>
          <w:rFonts w:ascii="Georgia" w:hAnsi="Georgia"/>
          <w:color w:val="000000" w:themeColor="text1"/>
          <w:lang w:eastAsia="fr-FR"/>
        </w:rPr>
        <w:t xml:space="preserve"> problématique</w:t>
      </w:r>
      <w:r w:rsidR="002E0E19" w:rsidRPr="006D476D">
        <w:rPr>
          <w:rFonts w:ascii="Georgia" w:hAnsi="Georgia"/>
          <w:color w:val="000000" w:themeColor="text1"/>
          <w:lang w:eastAsia="fr-FR"/>
        </w:rPr>
        <w:t>s</w:t>
      </w:r>
      <w:r w:rsidR="008B2579" w:rsidRPr="006D476D">
        <w:rPr>
          <w:rFonts w:ascii="Georgia" w:hAnsi="Georgia"/>
          <w:color w:val="000000" w:themeColor="text1"/>
          <w:lang w:eastAsia="fr-FR"/>
        </w:rPr>
        <w:t xml:space="preserve"> </w:t>
      </w:r>
      <w:r w:rsidR="002E0E19" w:rsidRPr="006D476D">
        <w:rPr>
          <w:rFonts w:ascii="Georgia" w:hAnsi="Georgia"/>
          <w:color w:val="000000" w:themeColor="text1"/>
          <w:lang w:eastAsia="fr-FR"/>
        </w:rPr>
        <w:t xml:space="preserve">issues de </w:t>
      </w:r>
      <w:r w:rsidR="00B966B5" w:rsidRPr="006D476D">
        <w:rPr>
          <w:rFonts w:ascii="Georgia" w:hAnsi="Georgia"/>
          <w:color w:val="000000" w:themeColor="text1"/>
          <w:lang w:eastAsia="fr-FR"/>
        </w:rPr>
        <w:t>la</w:t>
      </w:r>
      <w:r w:rsidR="002E0E19" w:rsidRPr="006D476D">
        <w:rPr>
          <w:rFonts w:ascii="Georgia" w:hAnsi="Georgia"/>
          <w:color w:val="000000" w:themeColor="text1"/>
          <w:lang w:eastAsia="fr-FR"/>
        </w:rPr>
        <w:t xml:space="preserve"> thématique </w:t>
      </w:r>
      <w:r w:rsidR="00B966B5" w:rsidRPr="006D476D">
        <w:rPr>
          <w:rFonts w:ascii="Georgia" w:hAnsi="Georgia"/>
          <w:color w:val="000000" w:themeColor="text1"/>
          <w:lang w:eastAsia="fr-FR"/>
        </w:rPr>
        <w:t>« </w:t>
      </w:r>
      <w:r w:rsidR="006C0341" w:rsidRPr="006D476D">
        <w:rPr>
          <w:rFonts w:ascii="Georgia" w:hAnsi="Georgia"/>
          <w:color w:val="000000" w:themeColor="text1"/>
          <w:lang w:eastAsia="fr-FR"/>
        </w:rPr>
        <w:t>d</w:t>
      </w:r>
      <w:r w:rsidR="002E0E19" w:rsidRPr="006D476D">
        <w:rPr>
          <w:rFonts w:ascii="Georgia" w:hAnsi="Georgia"/>
          <w:color w:val="000000" w:themeColor="text1"/>
          <w:lang w:eastAsia="fr-FR"/>
        </w:rPr>
        <w:t xml:space="preserve">anse et </w:t>
      </w:r>
      <w:r w:rsidR="006C0341" w:rsidRPr="006D476D">
        <w:rPr>
          <w:rFonts w:ascii="Georgia" w:hAnsi="Georgia"/>
          <w:color w:val="000000" w:themeColor="text1"/>
          <w:lang w:eastAsia="fr-FR"/>
        </w:rPr>
        <w:t>é</w:t>
      </w:r>
      <w:r w:rsidR="002E0E19" w:rsidRPr="006D476D">
        <w:rPr>
          <w:rFonts w:ascii="Georgia" w:hAnsi="Georgia"/>
          <w:color w:val="000000" w:themeColor="text1"/>
          <w:lang w:eastAsia="fr-FR"/>
        </w:rPr>
        <w:t>ducati</w:t>
      </w:r>
      <w:r w:rsidR="00B966B5" w:rsidRPr="006D476D">
        <w:rPr>
          <w:rFonts w:ascii="Georgia" w:hAnsi="Georgia"/>
          <w:color w:val="000000" w:themeColor="text1"/>
          <w:lang w:eastAsia="fr-FR"/>
        </w:rPr>
        <w:t>o</w:t>
      </w:r>
      <w:r w:rsidR="002E0E19" w:rsidRPr="006D476D">
        <w:rPr>
          <w:rFonts w:ascii="Georgia" w:hAnsi="Georgia"/>
          <w:color w:val="000000" w:themeColor="text1"/>
          <w:lang w:eastAsia="fr-FR"/>
        </w:rPr>
        <w:t>n</w:t>
      </w:r>
      <w:r w:rsidR="00B966B5" w:rsidRPr="006D476D">
        <w:rPr>
          <w:rFonts w:ascii="Georgia" w:hAnsi="Georgia"/>
          <w:color w:val="000000" w:themeColor="text1"/>
          <w:lang w:eastAsia="fr-FR"/>
        </w:rPr>
        <w:t> »</w:t>
      </w:r>
      <w:r w:rsidR="008B2579" w:rsidRPr="006D476D">
        <w:rPr>
          <w:rFonts w:ascii="Georgia" w:hAnsi="Georgia"/>
          <w:color w:val="000000" w:themeColor="text1"/>
          <w:lang w:eastAsia="fr-FR"/>
        </w:rPr>
        <w:t xml:space="preserve"> pourr</w:t>
      </w:r>
      <w:r w:rsidR="00624BD1" w:rsidRPr="006D476D">
        <w:rPr>
          <w:rFonts w:ascii="Georgia" w:hAnsi="Georgia"/>
          <w:color w:val="000000" w:themeColor="text1"/>
          <w:lang w:eastAsia="fr-FR"/>
        </w:rPr>
        <w:t>ont</w:t>
      </w:r>
      <w:r w:rsidR="008B2579" w:rsidRPr="006D476D">
        <w:rPr>
          <w:rFonts w:ascii="Georgia" w:hAnsi="Georgia"/>
          <w:color w:val="000000" w:themeColor="text1"/>
          <w:lang w:eastAsia="fr-FR"/>
        </w:rPr>
        <w:t xml:space="preserve"> être abordée</w:t>
      </w:r>
      <w:r w:rsidR="00624BD1" w:rsidRPr="006D476D">
        <w:rPr>
          <w:rFonts w:ascii="Georgia" w:hAnsi="Georgia"/>
          <w:color w:val="000000" w:themeColor="text1"/>
          <w:lang w:eastAsia="fr-FR"/>
        </w:rPr>
        <w:t>s</w:t>
      </w:r>
      <w:r w:rsidR="008B2579" w:rsidRPr="006D476D">
        <w:rPr>
          <w:rFonts w:ascii="Georgia" w:hAnsi="Georgia"/>
          <w:color w:val="000000" w:themeColor="text1"/>
          <w:lang w:eastAsia="fr-FR"/>
        </w:rPr>
        <w:t xml:space="preserve"> </w:t>
      </w:r>
      <w:r w:rsidR="002E0E19" w:rsidRPr="006D476D">
        <w:rPr>
          <w:rFonts w:ascii="Georgia" w:hAnsi="Georgia"/>
          <w:color w:val="000000" w:themeColor="text1"/>
          <w:lang w:eastAsia="fr-FR"/>
        </w:rPr>
        <w:t>à partir</w:t>
      </w:r>
      <w:r w:rsidR="008B2579" w:rsidRPr="006D476D">
        <w:rPr>
          <w:rFonts w:ascii="Georgia" w:hAnsi="Georgia"/>
          <w:color w:val="000000" w:themeColor="text1"/>
          <w:lang w:eastAsia="fr-FR"/>
        </w:rPr>
        <w:t xml:space="preserve"> </w:t>
      </w:r>
      <w:r w:rsidRPr="006D476D">
        <w:rPr>
          <w:rFonts w:ascii="Georgia" w:hAnsi="Georgia"/>
          <w:color w:val="000000" w:themeColor="text1"/>
          <w:lang w:eastAsia="fr-FR"/>
        </w:rPr>
        <w:t>de t</w:t>
      </w:r>
      <w:r w:rsidR="00624BD1" w:rsidRPr="006D476D">
        <w:rPr>
          <w:rFonts w:ascii="Georgia" w:hAnsi="Georgia"/>
          <w:color w:val="000000" w:themeColor="text1"/>
          <w:lang w:eastAsia="fr-FR"/>
        </w:rPr>
        <w:t>rois axes</w:t>
      </w:r>
      <w:r w:rsidRPr="006D476D">
        <w:rPr>
          <w:rFonts w:ascii="Georgia" w:hAnsi="Georgia"/>
          <w:color w:val="000000" w:themeColor="text1"/>
          <w:lang w:eastAsia="fr-FR"/>
        </w:rPr>
        <w:t xml:space="preserve"> qui ne sont pas exclusifs les uns des autres. À titre d’exemple</w:t>
      </w:r>
      <w:r w:rsidR="00B72E57" w:rsidRPr="006D476D">
        <w:rPr>
          <w:rFonts w:ascii="Georgia" w:hAnsi="Georgia"/>
          <w:color w:val="000000" w:themeColor="text1"/>
          <w:lang w:eastAsia="fr-FR"/>
        </w:rPr>
        <w:t xml:space="preserve"> </w:t>
      </w:r>
      <w:r w:rsidRPr="006D476D">
        <w:rPr>
          <w:rFonts w:ascii="Georgia" w:hAnsi="Georgia"/>
          <w:color w:val="000000" w:themeColor="text1"/>
          <w:lang w:eastAsia="fr-FR"/>
        </w:rPr>
        <w:t>et sans prétendre à l’exhaustivité, différentes pistes de réflexion sont proposées à partir de ces trois axes</w:t>
      </w:r>
      <w:r w:rsidR="00813D03" w:rsidRPr="006D476D">
        <w:rPr>
          <w:rFonts w:ascii="Georgia" w:hAnsi="Georgia"/>
          <w:color w:val="000000" w:themeColor="text1"/>
          <w:lang w:eastAsia="fr-FR"/>
        </w:rPr>
        <w:t>.</w:t>
      </w:r>
      <w:r w:rsidRPr="006D476D">
        <w:rPr>
          <w:rFonts w:ascii="Georgia" w:hAnsi="Georgia"/>
          <w:color w:val="000000" w:themeColor="text1"/>
          <w:lang w:eastAsia="fr-FR"/>
        </w:rPr>
        <w:t xml:space="preserve"> </w:t>
      </w:r>
    </w:p>
    <w:p w14:paraId="42B51921" w14:textId="77777777" w:rsidR="00721279" w:rsidRPr="006D476D" w:rsidRDefault="00721279" w:rsidP="00424DE2">
      <w:pPr>
        <w:spacing w:line="360" w:lineRule="auto"/>
        <w:contextualSpacing/>
        <w:jc w:val="both"/>
        <w:rPr>
          <w:rFonts w:ascii="Georgia" w:hAnsi="Georgia"/>
          <w:color w:val="000000" w:themeColor="text1"/>
          <w:lang w:eastAsia="fr-FR"/>
        </w:rPr>
      </w:pPr>
    </w:p>
    <w:p w14:paraId="3891DD75" w14:textId="1A26A0D7" w:rsidR="00441D42" w:rsidRPr="006D476D" w:rsidRDefault="00441D42" w:rsidP="00424DE2">
      <w:pPr>
        <w:spacing w:line="360" w:lineRule="auto"/>
        <w:contextualSpacing/>
        <w:jc w:val="both"/>
        <w:rPr>
          <w:rFonts w:ascii="Georgia" w:hAnsi="Georgia"/>
          <w:b/>
          <w:color w:val="000000" w:themeColor="text1"/>
          <w:u w:val="single"/>
          <w:lang w:eastAsia="fr-FR"/>
        </w:rPr>
      </w:pPr>
      <w:r w:rsidRPr="006D476D">
        <w:rPr>
          <w:rFonts w:ascii="Georgia" w:hAnsi="Georgia"/>
          <w:b/>
          <w:color w:val="000000" w:themeColor="text1"/>
          <w:u w:val="single"/>
          <w:lang w:eastAsia="fr-FR"/>
        </w:rPr>
        <w:t>1/ Contextes </w:t>
      </w:r>
      <w:r w:rsidR="00AF65CC" w:rsidRPr="006D476D">
        <w:rPr>
          <w:rFonts w:ascii="Georgia" w:hAnsi="Georgia"/>
          <w:b/>
          <w:color w:val="000000" w:themeColor="text1"/>
          <w:u w:val="single"/>
          <w:lang w:eastAsia="fr-FR"/>
        </w:rPr>
        <w:t>et publics</w:t>
      </w:r>
    </w:p>
    <w:p w14:paraId="4EE99C82" w14:textId="77777777" w:rsidR="00EA4E8A" w:rsidRPr="006D476D" w:rsidRDefault="00441D42" w:rsidP="00EA4E8A">
      <w:pPr>
        <w:spacing w:line="360" w:lineRule="auto"/>
        <w:contextualSpacing/>
        <w:jc w:val="both"/>
        <w:rPr>
          <w:rFonts w:ascii="Georgia" w:hAnsi="Georgia"/>
          <w:color w:val="000000" w:themeColor="text1"/>
          <w:lang w:eastAsia="fr-FR"/>
        </w:rPr>
      </w:pPr>
      <w:r w:rsidRPr="006D476D">
        <w:rPr>
          <w:rFonts w:ascii="Georgia" w:hAnsi="Georgia"/>
          <w:color w:val="000000" w:themeColor="text1"/>
          <w:lang w:eastAsia="fr-FR"/>
        </w:rPr>
        <w:t xml:space="preserve">Il existe une grande diversité de contextes </w:t>
      </w:r>
      <w:r w:rsidR="00F46820" w:rsidRPr="006D476D">
        <w:rPr>
          <w:rFonts w:ascii="Georgia" w:hAnsi="Georgia"/>
          <w:color w:val="000000" w:themeColor="text1"/>
          <w:lang w:eastAsia="fr-FR"/>
        </w:rPr>
        <w:t>où</w:t>
      </w:r>
      <w:r w:rsidRPr="006D476D">
        <w:rPr>
          <w:rFonts w:ascii="Georgia" w:hAnsi="Georgia"/>
          <w:color w:val="000000" w:themeColor="text1"/>
          <w:lang w:eastAsia="fr-FR"/>
        </w:rPr>
        <w:t xml:space="preserve"> </w:t>
      </w:r>
      <w:r w:rsidR="00F46820" w:rsidRPr="006D476D">
        <w:rPr>
          <w:rFonts w:ascii="Georgia" w:hAnsi="Georgia"/>
          <w:color w:val="000000" w:themeColor="text1"/>
          <w:lang w:eastAsia="fr-FR"/>
        </w:rPr>
        <w:t>l</w:t>
      </w:r>
      <w:r w:rsidRPr="006D476D">
        <w:rPr>
          <w:rFonts w:ascii="Georgia" w:hAnsi="Georgia"/>
          <w:color w:val="000000" w:themeColor="text1"/>
          <w:lang w:eastAsia="fr-FR"/>
        </w:rPr>
        <w:t>es rapports entre danse et éducation </w:t>
      </w:r>
      <w:r w:rsidR="00F46820" w:rsidRPr="006D476D">
        <w:rPr>
          <w:rFonts w:ascii="Georgia" w:hAnsi="Georgia"/>
          <w:color w:val="000000" w:themeColor="text1"/>
          <w:lang w:eastAsia="fr-FR"/>
        </w:rPr>
        <w:t>sont présents</w:t>
      </w:r>
      <w:r w:rsidR="00776542" w:rsidRPr="006D476D">
        <w:rPr>
          <w:rFonts w:ascii="Georgia" w:hAnsi="Georgia"/>
          <w:color w:val="000000" w:themeColor="text1"/>
          <w:lang w:eastAsia="fr-FR"/>
        </w:rPr>
        <w:t> </w:t>
      </w:r>
      <w:r w:rsidRPr="006D476D">
        <w:rPr>
          <w:rFonts w:ascii="Georgia" w:hAnsi="Georgia"/>
          <w:color w:val="000000" w:themeColor="text1"/>
          <w:lang w:eastAsia="fr-FR"/>
        </w:rPr>
        <w:t xml:space="preserve">: </w:t>
      </w:r>
      <w:r w:rsidR="00721279" w:rsidRPr="006D476D">
        <w:rPr>
          <w:rFonts w:ascii="Georgia" w:hAnsi="Georgia"/>
          <w:color w:val="000000" w:themeColor="text1"/>
          <w:lang w:eastAsia="fr-FR"/>
        </w:rPr>
        <w:t xml:space="preserve">le </w:t>
      </w:r>
      <w:r w:rsidR="009F0C30" w:rsidRPr="006D476D">
        <w:rPr>
          <w:rFonts w:ascii="Georgia" w:hAnsi="Georgia"/>
          <w:color w:val="000000" w:themeColor="text1"/>
          <w:lang w:eastAsia="fr-FR"/>
        </w:rPr>
        <w:t>système éducatif scolaire et universitaire</w:t>
      </w:r>
      <w:r w:rsidRPr="006D476D">
        <w:rPr>
          <w:rFonts w:ascii="Georgia" w:hAnsi="Georgia"/>
          <w:color w:val="000000" w:themeColor="text1"/>
          <w:lang w:eastAsia="fr-FR"/>
        </w:rPr>
        <w:t xml:space="preserve">, </w:t>
      </w:r>
      <w:r w:rsidR="00721279" w:rsidRPr="006D476D">
        <w:rPr>
          <w:rFonts w:ascii="Georgia" w:hAnsi="Georgia"/>
          <w:color w:val="000000" w:themeColor="text1"/>
          <w:lang w:eastAsia="fr-FR"/>
        </w:rPr>
        <w:t xml:space="preserve">les </w:t>
      </w:r>
      <w:r w:rsidRPr="006D476D">
        <w:rPr>
          <w:rFonts w:ascii="Georgia" w:hAnsi="Georgia"/>
          <w:color w:val="000000" w:themeColor="text1"/>
          <w:lang w:eastAsia="fr-FR"/>
        </w:rPr>
        <w:t xml:space="preserve">cours de danse, </w:t>
      </w:r>
      <w:r w:rsidR="00721279" w:rsidRPr="006D476D">
        <w:rPr>
          <w:rFonts w:ascii="Georgia" w:hAnsi="Georgia"/>
          <w:color w:val="000000" w:themeColor="text1"/>
          <w:lang w:eastAsia="fr-FR"/>
        </w:rPr>
        <w:t>le</w:t>
      </w:r>
      <w:r w:rsidR="00762823" w:rsidRPr="006D476D">
        <w:rPr>
          <w:rFonts w:ascii="Georgia" w:hAnsi="Georgia"/>
          <w:color w:val="000000" w:themeColor="text1"/>
          <w:lang w:eastAsia="fr-FR"/>
        </w:rPr>
        <w:t xml:space="preserve"> secteur</w:t>
      </w:r>
      <w:r w:rsidR="009F0C30" w:rsidRPr="006D476D">
        <w:rPr>
          <w:rFonts w:ascii="Georgia" w:hAnsi="Georgia"/>
          <w:color w:val="000000" w:themeColor="text1"/>
          <w:lang w:eastAsia="fr-FR"/>
        </w:rPr>
        <w:t xml:space="preserve"> de </w:t>
      </w:r>
      <w:proofErr w:type="gramStart"/>
      <w:r w:rsidR="009F0C30" w:rsidRPr="006D476D">
        <w:rPr>
          <w:rFonts w:ascii="Georgia" w:hAnsi="Georgia"/>
          <w:color w:val="000000" w:themeColor="text1"/>
          <w:lang w:eastAsia="fr-FR"/>
        </w:rPr>
        <w:t>l’éducation</w:t>
      </w:r>
      <w:proofErr w:type="gramEnd"/>
      <w:r w:rsidR="009F0C30" w:rsidRPr="006D476D">
        <w:rPr>
          <w:rFonts w:ascii="Georgia" w:hAnsi="Georgia"/>
          <w:color w:val="000000" w:themeColor="text1"/>
          <w:lang w:eastAsia="fr-FR"/>
        </w:rPr>
        <w:t xml:space="preserve"> spécialisée</w:t>
      </w:r>
      <w:r w:rsidRPr="006D476D">
        <w:rPr>
          <w:rFonts w:ascii="Georgia" w:hAnsi="Georgia"/>
          <w:color w:val="000000" w:themeColor="text1"/>
          <w:lang w:eastAsia="fr-FR"/>
        </w:rPr>
        <w:t xml:space="preserve">, </w:t>
      </w:r>
      <w:r w:rsidR="00721279" w:rsidRPr="006D476D">
        <w:rPr>
          <w:rFonts w:ascii="Georgia" w:hAnsi="Georgia"/>
          <w:color w:val="000000" w:themeColor="text1"/>
          <w:lang w:eastAsia="fr-FR"/>
        </w:rPr>
        <w:t xml:space="preserve">la </w:t>
      </w:r>
      <w:r w:rsidRPr="006D476D">
        <w:rPr>
          <w:rFonts w:ascii="Georgia" w:hAnsi="Georgia"/>
          <w:color w:val="000000" w:themeColor="text1"/>
          <w:lang w:eastAsia="fr-FR"/>
        </w:rPr>
        <w:t>formation professionnelle</w:t>
      </w:r>
      <w:r w:rsidR="00430351" w:rsidRPr="006D476D">
        <w:rPr>
          <w:rFonts w:ascii="Georgia" w:hAnsi="Georgia"/>
          <w:color w:val="000000" w:themeColor="text1"/>
          <w:lang w:eastAsia="fr-FR"/>
        </w:rPr>
        <w:t>,</w:t>
      </w:r>
      <w:r w:rsidRPr="006D476D">
        <w:rPr>
          <w:rFonts w:ascii="Georgia" w:hAnsi="Georgia"/>
          <w:color w:val="000000" w:themeColor="text1"/>
          <w:lang w:eastAsia="fr-FR"/>
        </w:rPr>
        <w:t xml:space="preserve"> </w:t>
      </w:r>
      <w:r w:rsidR="00721279" w:rsidRPr="006D476D">
        <w:rPr>
          <w:rFonts w:ascii="Georgia" w:hAnsi="Georgia"/>
          <w:color w:val="000000" w:themeColor="text1"/>
          <w:lang w:eastAsia="fr-FR"/>
        </w:rPr>
        <w:t xml:space="preserve">la </w:t>
      </w:r>
      <w:r w:rsidR="00F46820" w:rsidRPr="006D476D">
        <w:rPr>
          <w:rFonts w:ascii="Georgia" w:hAnsi="Georgia"/>
          <w:color w:val="000000" w:themeColor="text1"/>
          <w:lang w:eastAsia="fr-FR"/>
        </w:rPr>
        <w:t>médiation au sein des structures culturelles</w:t>
      </w:r>
      <w:r w:rsidR="00721279" w:rsidRPr="006D476D">
        <w:rPr>
          <w:rFonts w:ascii="Georgia" w:hAnsi="Georgia"/>
          <w:color w:val="000000" w:themeColor="text1"/>
          <w:lang w:eastAsia="fr-FR"/>
        </w:rPr>
        <w:t xml:space="preserve"> </w:t>
      </w:r>
      <w:r w:rsidR="00947D43" w:rsidRPr="006D476D">
        <w:rPr>
          <w:rFonts w:ascii="Georgia" w:hAnsi="Georgia"/>
          <w:color w:val="000000" w:themeColor="text1"/>
          <w:lang w:eastAsia="fr-FR"/>
        </w:rPr>
        <w:t xml:space="preserve">et artistiques </w:t>
      </w:r>
      <w:r w:rsidR="00721279" w:rsidRPr="006D476D">
        <w:rPr>
          <w:rFonts w:ascii="Georgia" w:hAnsi="Georgia"/>
          <w:color w:val="000000" w:themeColor="text1"/>
          <w:lang w:eastAsia="fr-FR"/>
        </w:rPr>
        <w:t>(théâtres, CCN ou CDCN</w:t>
      </w:r>
      <w:r w:rsidR="00947D43" w:rsidRPr="006D476D">
        <w:rPr>
          <w:rFonts w:ascii="Georgia" w:hAnsi="Georgia"/>
          <w:color w:val="000000" w:themeColor="text1"/>
          <w:lang w:eastAsia="fr-FR"/>
        </w:rPr>
        <w:t>,</w:t>
      </w:r>
      <w:r w:rsidR="00721279" w:rsidRPr="006D476D">
        <w:rPr>
          <w:rFonts w:ascii="Georgia" w:hAnsi="Georgia"/>
          <w:color w:val="000000" w:themeColor="text1"/>
          <w:lang w:eastAsia="fr-FR"/>
        </w:rPr>
        <w:t xml:space="preserve"> compagnies de danse</w:t>
      </w:r>
      <w:r w:rsidR="00F46820" w:rsidRPr="006D476D">
        <w:rPr>
          <w:rFonts w:ascii="Georgia" w:hAnsi="Georgia"/>
          <w:color w:val="000000" w:themeColor="text1"/>
          <w:lang w:eastAsia="fr-FR"/>
        </w:rPr>
        <w:t>,</w:t>
      </w:r>
      <w:r w:rsidR="00721279" w:rsidRPr="006D476D">
        <w:rPr>
          <w:rFonts w:ascii="Georgia" w:hAnsi="Georgia"/>
          <w:color w:val="000000" w:themeColor="text1"/>
          <w:lang w:eastAsia="fr-FR"/>
        </w:rPr>
        <w:t xml:space="preserve"> par exemple). </w:t>
      </w:r>
      <w:r w:rsidR="00EA4E8A" w:rsidRPr="006D476D">
        <w:rPr>
          <w:rFonts w:ascii="Georgia" w:hAnsi="Georgia"/>
          <w:color w:val="000000" w:themeColor="text1"/>
          <w:lang w:eastAsia="fr-FR"/>
        </w:rPr>
        <w:t>Toutes les pratiques concernant la danse dans une dimension éducative peuvent être prises en compte quels qu’en soient les styles ou les esthétiques</w:t>
      </w:r>
      <w:r w:rsidR="00DB68C1" w:rsidRPr="006D476D">
        <w:rPr>
          <w:rFonts w:ascii="Georgia" w:hAnsi="Georgia"/>
          <w:color w:val="000000" w:themeColor="text1"/>
          <w:lang w:eastAsia="fr-FR"/>
        </w:rPr>
        <w:t xml:space="preserve">, </w:t>
      </w:r>
      <w:r w:rsidR="00EA4E8A" w:rsidRPr="006D476D">
        <w:rPr>
          <w:rFonts w:ascii="Georgia" w:hAnsi="Georgia"/>
          <w:color w:val="000000" w:themeColor="text1"/>
          <w:lang w:eastAsia="fr-FR"/>
        </w:rPr>
        <w:t xml:space="preserve">les ateliers autour des bals (d’enfants ou d’adultes), différentes pratiques </w:t>
      </w:r>
      <w:r w:rsidR="00EA4E8A" w:rsidRPr="006D476D">
        <w:rPr>
          <w:rFonts w:ascii="Georgia" w:hAnsi="Georgia"/>
          <w:color w:val="000000" w:themeColor="text1"/>
          <w:lang w:eastAsia="fr-FR"/>
        </w:rPr>
        <w:lastRenderedPageBreak/>
        <w:t xml:space="preserve">d’improvisation, diverses danses proposées dans les activités de loisir, les pratiques </w:t>
      </w:r>
      <w:r w:rsidR="00EA4E8A" w:rsidRPr="006D476D">
        <w:rPr>
          <w:rFonts w:ascii="Georgia" w:hAnsi="Georgia"/>
          <w:color w:val="000000" w:themeColor="text1"/>
        </w:rPr>
        <w:t xml:space="preserve">en faveur de publics spécifiques dans des maisons de retraites, des prisons ou des hôpitaux, etc. Tous les publics peuvent être inclus dans les réflexions proposées : </w:t>
      </w:r>
      <w:r w:rsidR="00EA4E8A" w:rsidRPr="006D476D">
        <w:rPr>
          <w:rFonts w:ascii="Georgia" w:hAnsi="Georgia"/>
          <w:color w:val="000000" w:themeColor="text1"/>
          <w:lang w:eastAsia="fr-FR"/>
        </w:rPr>
        <w:t>enfants, adolescents, jeunes ou adultes, personnes en situation de handicap.</w:t>
      </w:r>
      <w:r w:rsidR="005F3BF1" w:rsidRPr="006D476D">
        <w:rPr>
          <w:rFonts w:ascii="Georgia" w:hAnsi="Georgia"/>
          <w:color w:val="000000" w:themeColor="text1"/>
          <w:lang w:eastAsia="fr-FR"/>
        </w:rPr>
        <w:t xml:space="preserve"> Les contributions peuvent aller au-delà du contexte occidental pour évoquer d’autres localités artistiques (africaines, sud-américaines, asiatique, notamment) au sein desquelles les acteurs élaborent des réflexions et pratiques autour de ces questions. </w:t>
      </w:r>
    </w:p>
    <w:p w14:paraId="7325FA3F" w14:textId="77777777" w:rsidR="00A875F7" w:rsidRPr="006D476D" w:rsidRDefault="00441D42" w:rsidP="00A875F7">
      <w:pPr>
        <w:adjustRightInd w:val="0"/>
        <w:spacing w:line="360" w:lineRule="auto"/>
        <w:contextualSpacing/>
        <w:jc w:val="both"/>
        <w:rPr>
          <w:rFonts w:ascii="Georgia" w:hAnsi="Georgia"/>
          <w:color w:val="000000" w:themeColor="text1"/>
          <w:lang w:eastAsia="fr-FR"/>
        </w:rPr>
      </w:pPr>
      <w:r w:rsidRPr="006D476D">
        <w:rPr>
          <w:rFonts w:ascii="Georgia" w:hAnsi="Georgia"/>
          <w:color w:val="000000" w:themeColor="text1"/>
          <w:lang w:eastAsia="fr-FR"/>
        </w:rPr>
        <w:t xml:space="preserve">Les propositions d’articles peuvent mettre au jour les spécificités de l’un ou l’autre de ces </w:t>
      </w:r>
      <w:r w:rsidR="00326011" w:rsidRPr="006D476D">
        <w:rPr>
          <w:rFonts w:ascii="Georgia" w:hAnsi="Georgia"/>
          <w:color w:val="000000" w:themeColor="text1"/>
          <w:lang w:eastAsia="fr-FR"/>
        </w:rPr>
        <w:t>contextes</w:t>
      </w:r>
      <w:r w:rsidRPr="006D476D">
        <w:rPr>
          <w:rFonts w:ascii="Georgia" w:hAnsi="Georgia"/>
          <w:color w:val="000000" w:themeColor="text1"/>
          <w:lang w:eastAsia="fr-FR"/>
        </w:rPr>
        <w:t>, notamment sur les plan</w:t>
      </w:r>
      <w:r w:rsidR="00867661" w:rsidRPr="006D476D">
        <w:rPr>
          <w:rFonts w:ascii="Georgia" w:hAnsi="Georgia"/>
          <w:color w:val="000000" w:themeColor="text1"/>
          <w:lang w:eastAsia="fr-FR"/>
        </w:rPr>
        <w:t>s</w:t>
      </w:r>
      <w:r w:rsidRPr="006D476D">
        <w:rPr>
          <w:rFonts w:ascii="Georgia" w:hAnsi="Georgia"/>
          <w:color w:val="000000" w:themeColor="text1"/>
          <w:lang w:eastAsia="fr-FR"/>
        </w:rPr>
        <w:t xml:space="preserve"> institutionnel et organisationnel</w:t>
      </w:r>
      <w:r w:rsidR="00721279" w:rsidRPr="006D476D">
        <w:rPr>
          <w:rFonts w:ascii="Georgia" w:hAnsi="Georgia"/>
          <w:color w:val="000000" w:themeColor="text1"/>
          <w:lang w:eastAsia="fr-FR"/>
        </w:rPr>
        <w:t>.</w:t>
      </w:r>
      <w:r w:rsidRPr="006D476D">
        <w:rPr>
          <w:rFonts w:ascii="Georgia" w:hAnsi="Georgia"/>
          <w:color w:val="000000" w:themeColor="text1"/>
          <w:lang w:eastAsia="fr-FR"/>
        </w:rPr>
        <w:t xml:space="preserve"> </w:t>
      </w:r>
      <w:r w:rsidR="00762823" w:rsidRPr="006D476D">
        <w:rPr>
          <w:rFonts w:ascii="Georgia" w:hAnsi="Georgia"/>
          <w:color w:val="000000" w:themeColor="text1"/>
          <w:lang w:eastAsia="fr-FR"/>
        </w:rPr>
        <w:t xml:space="preserve">Pour tous les projets ou actions présentés les propositions pourront aborder un ou plusieurs des aspects suivants : </w:t>
      </w:r>
    </w:p>
    <w:p w14:paraId="12FE269F" w14:textId="77777777" w:rsidR="00A875F7" w:rsidRPr="006D476D" w:rsidRDefault="00A875F7" w:rsidP="00A875F7">
      <w:pPr>
        <w:adjustRightInd w:val="0"/>
        <w:spacing w:line="360" w:lineRule="auto"/>
        <w:contextualSpacing/>
        <w:jc w:val="both"/>
        <w:rPr>
          <w:rFonts w:ascii="Georgia" w:hAnsi="Georgia"/>
          <w:color w:val="000000" w:themeColor="text1"/>
          <w:lang w:eastAsia="fr-FR"/>
        </w:rPr>
      </w:pPr>
      <w:r w:rsidRPr="006D476D">
        <w:rPr>
          <w:rFonts w:ascii="Georgia" w:hAnsi="Georgia"/>
          <w:color w:val="000000" w:themeColor="text1"/>
          <w:lang w:eastAsia="fr-FR"/>
        </w:rPr>
        <w:t xml:space="preserve">- </w:t>
      </w:r>
      <w:r w:rsidR="00762823" w:rsidRPr="006D476D">
        <w:rPr>
          <w:rFonts w:ascii="Georgia" w:hAnsi="Georgia"/>
          <w:color w:val="000000" w:themeColor="text1"/>
          <w:lang w:eastAsia="fr-FR"/>
        </w:rPr>
        <w:t xml:space="preserve">les institutions concernées, leurs objectifs et leurs stratégies ; les acteurs concernés au sein de ces institutions, leurs </w:t>
      </w:r>
      <w:r w:rsidR="00271C08" w:rsidRPr="006D476D">
        <w:rPr>
          <w:rFonts w:ascii="Georgia" w:hAnsi="Georgia"/>
          <w:color w:val="000000" w:themeColor="text1"/>
          <w:lang w:eastAsia="fr-FR"/>
        </w:rPr>
        <w:t xml:space="preserve">attentes </w:t>
      </w:r>
      <w:r w:rsidR="00762823" w:rsidRPr="006D476D">
        <w:rPr>
          <w:rFonts w:ascii="Georgia" w:hAnsi="Georgia"/>
          <w:color w:val="000000" w:themeColor="text1"/>
          <w:lang w:eastAsia="fr-FR"/>
        </w:rPr>
        <w:t>et leurs motivations ;</w:t>
      </w:r>
    </w:p>
    <w:p w14:paraId="3B1C4C3F" w14:textId="77777777" w:rsidR="00A875F7" w:rsidRPr="006D476D" w:rsidRDefault="00A875F7" w:rsidP="00A875F7">
      <w:pPr>
        <w:adjustRightInd w:val="0"/>
        <w:spacing w:line="360" w:lineRule="auto"/>
        <w:contextualSpacing/>
        <w:jc w:val="both"/>
        <w:rPr>
          <w:rFonts w:ascii="Georgia" w:hAnsi="Georgia"/>
          <w:color w:val="000000" w:themeColor="text1"/>
          <w:lang w:eastAsia="fr-FR"/>
        </w:rPr>
      </w:pPr>
      <w:r w:rsidRPr="006D476D">
        <w:rPr>
          <w:rFonts w:ascii="Georgia" w:hAnsi="Georgia"/>
          <w:color w:val="000000" w:themeColor="text1"/>
          <w:lang w:eastAsia="fr-FR"/>
        </w:rPr>
        <w:t xml:space="preserve">- </w:t>
      </w:r>
      <w:r w:rsidR="00762823" w:rsidRPr="006D476D">
        <w:rPr>
          <w:rFonts w:ascii="Georgia" w:hAnsi="Georgia"/>
          <w:color w:val="000000" w:themeColor="text1"/>
          <w:lang w:eastAsia="fr-FR"/>
        </w:rPr>
        <w:t xml:space="preserve">les moyens requis et mis en œuvre </w:t>
      </w:r>
      <w:r w:rsidR="00762823" w:rsidRPr="006D476D">
        <w:rPr>
          <w:rFonts w:ascii="Georgia" w:hAnsi="Georgia"/>
          <w:color w:val="000000" w:themeColor="text1"/>
        </w:rPr>
        <w:t>(humains, matériels, financiers)</w:t>
      </w:r>
      <w:r w:rsidR="00762823" w:rsidRPr="006D476D">
        <w:rPr>
          <w:rFonts w:ascii="Georgia" w:hAnsi="Georgia"/>
          <w:color w:val="000000" w:themeColor="text1"/>
          <w:lang w:eastAsia="fr-FR"/>
        </w:rPr>
        <w:t xml:space="preserve"> et les contraintes organisationnelles ;</w:t>
      </w:r>
    </w:p>
    <w:p w14:paraId="47A5E65A" w14:textId="77777777" w:rsidR="00A875F7" w:rsidRPr="006D476D" w:rsidRDefault="00A875F7" w:rsidP="00A875F7">
      <w:pPr>
        <w:adjustRightInd w:val="0"/>
        <w:spacing w:line="360" w:lineRule="auto"/>
        <w:contextualSpacing/>
        <w:jc w:val="both"/>
        <w:rPr>
          <w:rFonts w:ascii="Georgia" w:hAnsi="Georgia"/>
          <w:color w:val="000000" w:themeColor="text1"/>
          <w:lang w:eastAsia="fr-FR"/>
        </w:rPr>
      </w:pPr>
      <w:r w:rsidRPr="006D476D">
        <w:rPr>
          <w:rFonts w:ascii="Georgia" w:hAnsi="Georgia"/>
          <w:color w:val="000000" w:themeColor="text1"/>
          <w:lang w:eastAsia="fr-FR"/>
        </w:rPr>
        <w:t xml:space="preserve">- </w:t>
      </w:r>
      <w:r w:rsidR="00762823" w:rsidRPr="006D476D">
        <w:rPr>
          <w:rFonts w:ascii="Georgia" w:hAnsi="Georgia"/>
          <w:color w:val="000000" w:themeColor="text1"/>
          <w:lang w:eastAsia="fr-FR"/>
        </w:rPr>
        <w:t>les modalités concrètes de la construction des projets et actions</w:t>
      </w:r>
      <w:r w:rsidR="00867661" w:rsidRPr="006D476D">
        <w:rPr>
          <w:rFonts w:ascii="Georgia" w:hAnsi="Georgia"/>
          <w:color w:val="000000" w:themeColor="text1"/>
          <w:lang w:eastAsia="fr-FR"/>
        </w:rPr>
        <w:t>, en relation avec la diversité des contextes et de leurs ressources</w:t>
      </w:r>
      <w:r w:rsidR="00762823" w:rsidRPr="006D476D">
        <w:rPr>
          <w:rFonts w:ascii="Georgia" w:hAnsi="Georgia"/>
          <w:color w:val="000000" w:themeColor="text1"/>
          <w:lang w:eastAsia="fr-FR"/>
        </w:rPr>
        <w:t> ;</w:t>
      </w:r>
    </w:p>
    <w:p w14:paraId="4282DFE4" w14:textId="77777777" w:rsidR="00326011" w:rsidRPr="006D476D" w:rsidRDefault="00A875F7" w:rsidP="00A875F7">
      <w:pPr>
        <w:adjustRightInd w:val="0"/>
        <w:spacing w:line="360" w:lineRule="auto"/>
        <w:contextualSpacing/>
        <w:jc w:val="both"/>
        <w:rPr>
          <w:rFonts w:ascii="Georgia" w:hAnsi="Georgia"/>
          <w:color w:val="000000" w:themeColor="text1"/>
          <w:lang w:eastAsia="fr-FR"/>
        </w:rPr>
      </w:pPr>
      <w:r w:rsidRPr="006D476D">
        <w:rPr>
          <w:rFonts w:ascii="Georgia" w:hAnsi="Georgia"/>
          <w:color w:val="000000" w:themeColor="text1"/>
          <w:lang w:eastAsia="fr-FR"/>
        </w:rPr>
        <w:t xml:space="preserve">- </w:t>
      </w:r>
      <w:r w:rsidR="00762823" w:rsidRPr="006D476D">
        <w:rPr>
          <w:rFonts w:ascii="Georgia" w:hAnsi="Georgia"/>
          <w:color w:val="000000" w:themeColor="text1"/>
          <w:lang w:eastAsia="fr-FR"/>
        </w:rPr>
        <w:t xml:space="preserve">les spécificités des différents publics, les objectifs </w:t>
      </w:r>
      <w:r w:rsidR="00271C08" w:rsidRPr="006D476D">
        <w:rPr>
          <w:rFonts w:ascii="Georgia" w:hAnsi="Georgia"/>
          <w:color w:val="000000" w:themeColor="text1"/>
          <w:lang w:eastAsia="fr-FR"/>
        </w:rPr>
        <w:t xml:space="preserve">eu égard à ces spécificités </w:t>
      </w:r>
      <w:r w:rsidR="00762823" w:rsidRPr="006D476D">
        <w:rPr>
          <w:rFonts w:ascii="Georgia" w:hAnsi="Georgia"/>
          <w:color w:val="000000" w:themeColor="text1"/>
          <w:lang w:eastAsia="fr-FR"/>
        </w:rPr>
        <w:t xml:space="preserve">et les résultats attendus. </w:t>
      </w:r>
    </w:p>
    <w:p w14:paraId="31D3F576" w14:textId="77777777" w:rsidR="00504CE5" w:rsidRPr="006D476D" w:rsidRDefault="00504CE5" w:rsidP="00A875F7">
      <w:pPr>
        <w:adjustRightInd w:val="0"/>
        <w:spacing w:line="360" w:lineRule="auto"/>
        <w:contextualSpacing/>
        <w:jc w:val="both"/>
        <w:rPr>
          <w:rStyle w:val="apple-converted-space"/>
          <w:rFonts w:ascii="Georgia" w:hAnsi="Georgia"/>
          <w:color w:val="000000" w:themeColor="text1"/>
          <w:lang w:eastAsia="fr-FR"/>
        </w:rPr>
      </w:pPr>
    </w:p>
    <w:p w14:paraId="2B7C7C38" w14:textId="77777777" w:rsidR="00FF4834" w:rsidRPr="006D476D" w:rsidRDefault="00B242FE" w:rsidP="00424DE2">
      <w:pPr>
        <w:spacing w:line="360" w:lineRule="auto"/>
        <w:contextualSpacing/>
        <w:jc w:val="both"/>
        <w:rPr>
          <w:rFonts w:ascii="Georgia" w:hAnsi="Georgia"/>
          <w:color w:val="000000" w:themeColor="text1"/>
          <w:u w:val="single"/>
          <w:lang w:eastAsia="fr-FR"/>
        </w:rPr>
      </w:pPr>
      <w:r w:rsidRPr="006D476D">
        <w:rPr>
          <w:rFonts w:ascii="Georgia" w:hAnsi="Georgia"/>
          <w:b/>
          <w:color w:val="000000" w:themeColor="text1"/>
          <w:lang w:eastAsia="fr-FR"/>
        </w:rPr>
        <w:t xml:space="preserve">2/ </w:t>
      </w:r>
      <w:r w:rsidRPr="006D476D">
        <w:rPr>
          <w:rFonts w:ascii="Georgia" w:hAnsi="Georgia"/>
          <w:b/>
          <w:color w:val="000000" w:themeColor="text1"/>
          <w:u w:val="single"/>
          <w:lang w:eastAsia="fr-FR"/>
        </w:rPr>
        <w:t>Pratiques </w:t>
      </w:r>
      <w:r w:rsidR="00D20865" w:rsidRPr="006D476D">
        <w:rPr>
          <w:rFonts w:ascii="Georgia" w:hAnsi="Georgia"/>
          <w:b/>
          <w:color w:val="000000" w:themeColor="text1"/>
          <w:u w:val="single"/>
          <w:lang w:eastAsia="fr-FR"/>
        </w:rPr>
        <w:t>et réflexivité</w:t>
      </w:r>
      <w:r w:rsidR="00D20865" w:rsidRPr="006D476D">
        <w:rPr>
          <w:rFonts w:ascii="Georgia" w:hAnsi="Georgia"/>
          <w:color w:val="000000" w:themeColor="text1"/>
          <w:lang w:eastAsia="fr-FR"/>
        </w:rPr>
        <w:t xml:space="preserve"> </w:t>
      </w:r>
      <w:r w:rsidR="00FF4834" w:rsidRPr="006D476D">
        <w:rPr>
          <w:rFonts w:ascii="Georgia" w:hAnsi="Georgia"/>
          <w:color w:val="000000" w:themeColor="text1"/>
          <w:lang w:eastAsia="fr-FR"/>
        </w:rPr>
        <w:t>(approches empiriques et théoriques)</w:t>
      </w:r>
    </w:p>
    <w:p w14:paraId="61B64DB4" w14:textId="77777777" w:rsidR="00A875F7" w:rsidRPr="006D476D" w:rsidRDefault="00EA1B97" w:rsidP="00167001">
      <w:pPr>
        <w:spacing w:line="360" w:lineRule="auto"/>
        <w:contextualSpacing/>
        <w:jc w:val="both"/>
        <w:rPr>
          <w:rFonts w:ascii="Georgia" w:hAnsi="Georgia"/>
          <w:color w:val="000000" w:themeColor="text1"/>
          <w:lang w:eastAsia="fr-FR"/>
        </w:rPr>
      </w:pPr>
      <w:r w:rsidRPr="006D476D">
        <w:rPr>
          <w:rFonts w:ascii="Georgia" w:hAnsi="Georgia"/>
          <w:color w:val="000000" w:themeColor="text1"/>
          <w:lang w:eastAsia="fr-FR"/>
        </w:rPr>
        <w:t xml:space="preserve">Cet axe de </w:t>
      </w:r>
      <w:r w:rsidR="00F31F71" w:rsidRPr="006D476D">
        <w:rPr>
          <w:rFonts w:ascii="Georgia" w:hAnsi="Georgia"/>
          <w:color w:val="000000" w:themeColor="text1"/>
          <w:lang w:eastAsia="fr-FR"/>
        </w:rPr>
        <w:t>réflexion est consacré à la présentation et l’analyse des modalités concrètes de l’action éducative conduite par les professionnels engagés – artistes, médiateurs, enseignants</w:t>
      </w:r>
      <w:r w:rsidR="00867661" w:rsidRPr="006D476D">
        <w:rPr>
          <w:rFonts w:ascii="Georgia" w:hAnsi="Georgia"/>
          <w:color w:val="000000" w:themeColor="text1"/>
          <w:lang w:eastAsia="fr-FR"/>
        </w:rPr>
        <w:t xml:space="preserve">, </w:t>
      </w:r>
      <w:r w:rsidR="00F31F71" w:rsidRPr="006D476D">
        <w:rPr>
          <w:rFonts w:ascii="Georgia" w:hAnsi="Georgia"/>
          <w:color w:val="000000" w:themeColor="text1"/>
          <w:lang w:eastAsia="fr-FR"/>
        </w:rPr>
        <w:t>éducateurs spécialisés. Il englobe les démarches pédagogiques</w:t>
      </w:r>
      <w:r w:rsidR="00867661" w:rsidRPr="006D476D">
        <w:rPr>
          <w:rFonts w:ascii="Georgia" w:hAnsi="Georgia"/>
          <w:color w:val="000000" w:themeColor="text1"/>
          <w:lang w:eastAsia="fr-FR"/>
        </w:rPr>
        <w:t xml:space="preserve"> et artistiques</w:t>
      </w:r>
      <w:r w:rsidR="00F31F71" w:rsidRPr="006D476D">
        <w:rPr>
          <w:rFonts w:ascii="Georgia" w:hAnsi="Georgia"/>
          <w:color w:val="000000" w:themeColor="text1"/>
          <w:lang w:eastAsia="fr-FR"/>
        </w:rPr>
        <w:t xml:space="preserve"> elles-mêmes, les méthodes et outils proposés et </w:t>
      </w:r>
      <w:r w:rsidR="00167001" w:rsidRPr="006D476D">
        <w:rPr>
          <w:rFonts w:ascii="Georgia" w:hAnsi="Georgia"/>
          <w:color w:val="000000" w:themeColor="text1"/>
          <w:lang w:eastAsia="fr-FR"/>
        </w:rPr>
        <w:t>les conditions de leur mise en œuvre</w:t>
      </w:r>
      <w:r w:rsidR="00F31F71" w:rsidRPr="006D476D">
        <w:rPr>
          <w:rFonts w:ascii="Georgia" w:hAnsi="Georgia"/>
          <w:color w:val="000000" w:themeColor="text1"/>
          <w:lang w:eastAsia="fr-FR"/>
        </w:rPr>
        <w:t xml:space="preserve">, en fonction des ressources humaines et matérielles disponibles. Il concerne également la question des apports de la danse, des différents domaines </w:t>
      </w:r>
      <w:r w:rsidR="0078591C" w:rsidRPr="006D476D">
        <w:rPr>
          <w:rFonts w:ascii="Georgia" w:hAnsi="Georgia"/>
          <w:color w:val="000000" w:themeColor="text1"/>
          <w:lang w:eastAsia="fr-FR"/>
        </w:rPr>
        <w:t>dans</w:t>
      </w:r>
      <w:r w:rsidR="00F31F71" w:rsidRPr="006D476D">
        <w:rPr>
          <w:rFonts w:ascii="Georgia" w:hAnsi="Georgia"/>
          <w:color w:val="000000" w:themeColor="text1"/>
          <w:lang w:eastAsia="fr-FR"/>
        </w:rPr>
        <w:t xml:space="preserve"> lesquels les effets de ces démarches </w:t>
      </w:r>
      <w:r w:rsidR="00867661" w:rsidRPr="006D476D">
        <w:rPr>
          <w:rFonts w:ascii="Georgia" w:hAnsi="Georgia"/>
          <w:color w:val="000000" w:themeColor="text1"/>
          <w:lang w:eastAsia="fr-FR"/>
        </w:rPr>
        <w:t xml:space="preserve">et processus </w:t>
      </w:r>
      <w:r w:rsidR="00F31F71" w:rsidRPr="006D476D">
        <w:rPr>
          <w:rFonts w:ascii="Georgia" w:hAnsi="Georgia"/>
          <w:color w:val="000000" w:themeColor="text1"/>
          <w:lang w:eastAsia="fr-FR"/>
        </w:rPr>
        <w:t xml:space="preserve">peuvent être observés. </w:t>
      </w:r>
      <w:r w:rsidR="00467D1F" w:rsidRPr="006D476D">
        <w:rPr>
          <w:rFonts w:ascii="Georgia" w:hAnsi="Georgia"/>
          <w:color w:val="000000" w:themeColor="text1"/>
          <w:lang w:eastAsia="fr-FR"/>
        </w:rPr>
        <w:t>Un ou plusieurs des</w:t>
      </w:r>
      <w:r w:rsidR="00F31F71" w:rsidRPr="006D476D">
        <w:rPr>
          <w:rFonts w:ascii="Georgia" w:hAnsi="Georgia"/>
          <w:color w:val="000000" w:themeColor="text1"/>
          <w:lang w:eastAsia="fr-FR"/>
        </w:rPr>
        <w:t xml:space="preserve"> registres de questionnements suivants pourront être explorés, sans prétendre, ici encore</w:t>
      </w:r>
      <w:r w:rsidR="00467D1F" w:rsidRPr="006D476D">
        <w:rPr>
          <w:rFonts w:ascii="Georgia" w:hAnsi="Georgia"/>
          <w:color w:val="000000" w:themeColor="text1"/>
          <w:lang w:eastAsia="fr-FR"/>
        </w:rPr>
        <w:t>,</w:t>
      </w:r>
      <w:r w:rsidR="00F31F71" w:rsidRPr="006D476D">
        <w:rPr>
          <w:rFonts w:ascii="Georgia" w:hAnsi="Georgia"/>
          <w:color w:val="000000" w:themeColor="text1"/>
          <w:lang w:eastAsia="fr-FR"/>
        </w:rPr>
        <w:t xml:space="preserve"> à l’exhaustivité : </w:t>
      </w:r>
    </w:p>
    <w:p w14:paraId="29CFD8AB" w14:textId="77777777" w:rsidR="00A875F7" w:rsidRPr="006D476D" w:rsidRDefault="00A875F7" w:rsidP="00A875F7">
      <w:pPr>
        <w:spacing w:line="360" w:lineRule="auto"/>
        <w:contextualSpacing/>
        <w:jc w:val="both"/>
        <w:rPr>
          <w:rFonts w:ascii="Georgia" w:hAnsi="Georgia"/>
          <w:color w:val="000000" w:themeColor="text1"/>
          <w:lang w:eastAsia="fr-FR"/>
        </w:rPr>
      </w:pPr>
      <w:r w:rsidRPr="006D476D">
        <w:rPr>
          <w:rFonts w:ascii="Georgia" w:hAnsi="Georgia"/>
          <w:color w:val="000000" w:themeColor="text1"/>
          <w:lang w:eastAsia="fr-FR"/>
        </w:rPr>
        <w:t xml:space="preserve">- </w:t>
      </w:r>
      <w:r w:rsidR="007B180B" w:rsidRPr="006D476D">
        <w:rPr>
          <w:rFonts w:ascii="Georgia" w:hAnsi="Georgia"/>
          <w:color w:val="000000" w:themeColor="text1"/>
          <w:lang w:eastAsia="fr-FR"/>
        </w:rPr>
        <w:t>les principe</w:t>
      </w:r>
      <w:r w:rsidR="00546931" w:rsidRPr="006D476D">
        <w:rPr>
          <w:rFonts w:ascii="Georgia" w:hAnsi="Georgia"/>
          <w:color w:val="000000" w:themeColor="text1"/>
          <w:lang w:eastAsia="fr-FR"/>
        </w:rPr>
        <w:t>s</w:t>
      </w:r>
      <w:r w:rsidR="007B180B" w:rsidRPr="006D476D">
        <w:rPr>
          <w:rFonts w:ascii="Georgia" w:hAnsi="Georgia"/>
          <w:color w:val="000000" w:themeColor="text1"/>
          <w:lang w:eastAsia="fr-FR"/>
        </w:rPr>
        <w:t xml:space="preserve"> </w:t>
      </w:r>
      <w:r w:rsidR="00867661" w:rsidRPr="006D476D">
        <w:rPr>
          <w:rFonts w:ascii="Georgia" w:hAnsi="Georgia"/>
          <w:color w:val="000000" w:themeColor="text1"/>
          <w:lang w:eastAsia="fr-FR"/>
        </w:rPr>
        <w:t xml:space="preserve">éducatifs </w:t>
      </w:r>
      <w:r w:rsidR="007B180B" w:rsidRPr="006D476D">
        <w:rPr>
          <w:rFonts w:ascii="Georgia" w:hAnsi="Georgia"/>
          <w:color w:val="000000" w:themeColor="text1"/>
          <w:lang w:eastAsia="fr-FR"/>
        </w:rPr>
        <w:t xml:space="preserve">mis en œuvre </w:t>
      </w:r>
      <w:r w:rsidR="00867661" w:rsidRPr="006D476D">
        <w:rPr>
          <w:rFonts w:ascii="Georgia" w:hAnsi="Georgia"/>
          <w:color w:val="000000" w:themeColor="text1"/>
          <w:lang w:eastAsia="fr-FR"/>
        </w:rPr>
        <w:t xml:space="preserve">et leur confrontation </w:t>
      </w:r>
      <w:r w:rsidR="00776542" w:rsidRPr="006D476D">
        <w:rPr>
          <w:rFonts w:ascii="Georgia" w:hAnsi="Georgia"/>
          <w:color w:val="000000" w:themeColor="text1"/>
          <w:lang w:eastAsia="fr-FR"/>
        </w:rPr>
        <w:t>à l’enseignement et à l’apprentissage en milieu scolaire, dans les pratiques de loisir ou dans la formation professionnelle</w:t>
      </w:r>
      <w:r w:rsidR="007B180B" w:rsidRPr="006D476D">
        <w:rPr>
          <w:rFonts w:ascii="Georgia" w:hAnsi="Georgia"/>
          <w:color w:val="000000" w:themeColor="text1"/>
          <w:lang w:eastAsia="fr-FR"/>
        </w:rPr>
        <w:t> ; les savoirs et savoir</w:t>
      </w:r>
      <w:r w:rsidRPr="006D476D">
        <w:rPr>
          <w:rFonts w:ascii="Georgia" w:hAnsi="Georgia"/>
          <w:color w:val="000000" w:themeColor="text1"/>
          <w:lang w:eastAsia="fr-FR"/>
        </w:rPr>
        <w:t>-faire</w:t>
      </w:r>
      <w:r w:rsidR="00776542" w:rsidRPr="006D476D">
        <w:rPr>
          <w:rFonts w:ascii="Georgia" w:hAnsi="Georgia"/>
          <w:color w:val="000000" w:themeColor="text1"/>
          <w:lang w:eastAsia="fr-FR"/>
        </w:rPr>
        <w:t xml:space="preserve"> </w:t>
      </w:r>
      <w:r w:rsidRPr="006D476D">
        <w:rPr>
          <w:rFonts w:ascii="Georgia" w:hAnsi="Georgia"/>
          <w:color w:val="000000" w:themeColor="text1"/>
          <w:lang w:eastAsia="fr-FR"/>
        </w:rPr>
        <w:t>transmis sur le plan artistique e</w:t>
      </w:r>
      <w:r w:rsidR="00504CE5" w:rsidRPr="006D476D">
        <w:rPr>
          <w:rFonts w:ascii="Georgia" w:hAnsi="Georgia"/>
          <w:color w:val="000000" w:themeColor="text1"/>
          <w:lang w:eastAsia="fr-FR"/>
        </w:rPr>
        <w:t>t pour le développement global de la personne</w:t>
      </w:r>
      <w:r w:rsidRPr="006D476D">
        <w:rPr>
          <w:rFonts w:ascii="Georgia" w:hAnsi="Georgia"/>
          <w:color w:val="000000" w:themeColor="text1"/>
          <w:lang w:eastAsia="fr-FR"/>
        </w:rPr>
        <w:t> ;</w:t>
      </w:r>
      <w:r w:rsidR="00546931" w:rsidRPr="006D476D">
        <w:rPr>
          <w:rFonts w:ascii="Georgia" w:hAnsi="Georgia"/>
          <w:color w:val="000000" w:themeColor="text1"/>
          <w:lang w:eastAsia="fr-FR"/>
        </w:rPr>
        <w:t xml:space="preserve"> les pensées et conceptions </w:t>
      </w:r>
      <w:r w:rsidR="0078591C" w:rsidRPr="006D476D">
        <w:rPr>
          <w:rFonts w:ascii="Georgia" w:hAnsi="Georgia"/>
          <w:color w:val="000000" w:themeColor="text1"/>
          <w:lang w:eastAsia="fr-FR"/>
        </w:rPr>
        <w:t xml:space="preserve">du corps </w:t>
      </w:r>
      <w:r w:rsidR="00546931" w:rsidRPr="006D476D">
        <w:rPr>
          <w:rFonts w:ascii="Georgia" w:hAnsi="Georgia"/>
          <w:color w:val="000000" w:themeColor="text1"/>
          <w:lang w:eastAsia="fr-FR"/>
        </w:rPr>
        <w:t>qui sous-</w:t>
      </w:r>
      <w:r w:rsidR="00546931" w:rsidRPr="006D476D">
        <w:rPr>
          <w:rFonts w:ascii="Georgia" w:hAnsi="Georgia"/>
          <w:color w:val="000000" w:themeColor="text1"/>
          <w:lang w:eastAsia="fr-FR"/>
        </w:rPr>
        <w:lastRenderedPageBreak/>
        <w:t>tendent les pratiques (</w:t>
      </w:r>
      <w:r w:rsidR="00867661" w:rsidRPr="006D476D">
        <w:rPr>
          <w:rFonts w:ascii="Georgia" w:hAnsi="Georgia"/>
          <w:color w:val="000000" w:themeColor="text1"/>
          <w:lang w:eastAsia="fr-FR"/>
        </w:rPr>
        <w:t xml:space="preserve">technicité, </w:t>
      </w:r>
      <w:r w:rsidR="00546931" w:rsidRPr="006D476D">
        <w:rPr>
          <w:rFonts w:ascii="Georgia" w:hAnsi="Georgia"/>
          <w:color w:val="000000" w:themeColor="text1"/>
          <w:lang w:eastAsia="fr-FR"/>
        </w:rPr>
        <w:t>expressivité, santé,</w:t>
      </w:r>
      <w:r w:rsidR="006F0080" w:rsidRPr="006D476D">
        <w:rPr>
          <w:rFonts w:ascii="Georgia" w:hAnsi="Georgia"/>
          <w:color w:val="000000" w:themeColor="text1"/>
          <w:lang w:eastAsia="fr-FR"/>
        </w:rPr>
        <w:t xml:space="preserve"> </w:t>
      </w:r>
      <w:r w:rsidR="0078591C" w:rsidRPr="006D476D">
        <w:rPr>
          <w:rFonts w:ascii="Georgia" w:hAnsi="Georgia"/>
          <w:color w:val="000000" w:themeColor="text1"/>
          <w:lang w:eastAsia="fr-FR"/>
        </w:rPr>
        <w:t xml:space="preserve">recours aux méthodes somatiques, </w:t>
      </w:r>
      <w:r w:rsidR="00546931" w:rsidRPr="006D476D">
        <w:rPr>
          <w:rFonts w:ascii="Georgia" w:hAnsi="Georgia"/>
          <w:color w:val="000000" w:themeColor="text1"/>
          <w:lang w:eastAsia="fr-FR"/>
        </w:rPr>
        <w:t xml:space="preserve">par exemple) ; </w:t>
      </w:r>
    </w:p>
    <w:p w14:paraId="25B7EFA4" w14:textId="77777777" w:rsidR="00A875F7" w:rsidRPr="006D476D" w:rsidRDefault="00A875F7" w:rsidP="00167001">
      <w:pPr>
        <w:spacing w:line="360" w:lineRule="auto"/>
        <w:contextualSpacing/>
        <w:jc w:val="both"/>
        <w:rPr>
          <w:rFonts w:ascii="Georgia" w:hAnsi="Georgia"/>
          <w:color w:val="000000" w:themeColor="text1"/>
          <w:lang w:eastAsia="fr-FR"/>
        </w:rPr>
      </w:pPr>
      <w:r w:rsidRPr="006D476D">
        <w:rPr>
          <w:rFonts w:ascii="Georgia" w:hAnsi="Georgia"/>
          <w:color w:val="000000" w:themeColor="text1"/>
          <w:lang w:eastAsia="fr-FR"/>
        </w:rPr>
        <w:t xml:space="preserve">- </w:t>
      </w:r>
      <w:r w:rsidR="00504CE5" w:rsidRPr="006D476D">
        <w:rPr>
          <w:rFonts w:ascii="Georgia" w:hAnsi="Georgia"/>
          <w:color w:val="000000" w:themeColor="text1"/>
          <w:lang w:eastAsia="fr-FR"/>
        </w:rPr>
        <w:t>le cours de danse et l’atelier chorégraphique</w:t>
      </w:r>
      <w:r w:rsidR="00546931" w:rsidRPr="006D476D">
        <w:rPr>
          <w:rFonts w:ascii="Georgia" w:hAnsi="Georgia"/>
          <w:color w:val="000000" w:themeColor="text1"/>
          <w:lang w:eastAsia="fr-FR"/>
        </w:rPr>
        <w:t xml:space="preserve"> eux-mêmes</w:t>
      </w:r>
      <w:r w:rsidR="00504CE5" w:rsidRPr="006D476D">
        <w:rPr>
          <w:rFonts w:ascii="Georgia" w:hAnsi="Georgia"/>
          <w:color w:val="000000" w:themeColor="text1"/>
          <w:lang w:eastAsia="fr-FR"/>
        </w:rPr>
        <w:t xml:space="preserve">, leur préparation et leur construction, </w:t>
      </w:r>
      <w:r w:rsidR="00467D1F" w:rsidRPr="006D476D">
        <w:rPr>
          <w:rFonts w:ascii="Georgia" w:hAnsi="Georgia"/>
          <w:color w:val="000000" w:themeColor="text1"/>
          <w:lang w:eastAsia="fr-FR"/>
        </w:rPr>
        <w:t>l</w:t>
      </w:r>
      <w:r w:rsidR="00546931" w:rsidRPr="006D476D">
        <w:rPr>
          <w:rFonts w:ascii="Georgia" w:hAnsi="Georgia"/>
          <w:color w:val="000000" w:themeColor="text1"/>
          <w:lang w:eastAsia="fr-FR"/>
        </w:rPr>
        <w:t>es différentes approches de</w:t>
      </w:r>
      <w:r w:rsidR="00467D1F" w:rsidRPr="006D476D">
        <w:rPr>
          <w:rFonts w:ascii="Georgia" w:hAnsi="Georgia"/>
          <w:color w:val="000000" w:themeColor="text1"/>
          <w:lang w:eastAsia="fr-FR"/>
        </w:rPr>
        <w:t xml:space="preserve"> l’improvisation</w:t>
      </w:r>
      <w:r w:rsidR="00546931" w:rsidRPr="006D476D">
        <w:rPr>
          <w:rFonts w:ascii="Georgia" w:hAnsi="Georgia"/>
          <w:color w:val="000000" w:themeColor="text1"/>
          <w:lang w:eastAsia="fr-FR"/>
        </w:rPr>
        <w:t xml:space="preserve"> et la place qu’elles occupent</w:t>
      </w:r>
      <w:r w:rsidR="00467D1F" w:rsidRPr="006D476D">
        <w:rPr>
          <w:rFonts w:ascii="Georgia" w:hAnsi="Georgia"/>
          <w:color w:val="000000" w:themeColor="text1"/>
          <w:lang w:eastAsia="fr-FR"/>
        </w:rPr>
        <w:t xml:space="preserve">, </w:t>
      </w:r>
      <w:r w:rsidR="006F0080" w:rsidRPr="006D476D">
        <w:rPr>
          <w:rFonts w:ascii="Georgia" w:hAnsi="Georgia"/>
          <w:color w:val="000000" w:themeColor="text1"/>
          <w:lang w:eastAsia="fr-FR"/>
        </w:rPr>
        <w:t xml:space="preserve">la place de l’imaginaire et de la créativité, </w:t>
      </w:r>
      <w:r w:rsidR="00467D1F" w:rsidRPr="006D476D">
        <w:rPr>
          <w:rFonts w:ascii="Georgia" w:hAnsi="Georgia"/>
          <w:color w:val="000000" w:themeColor="text1"/>
          <w:lang w:eastAsia="fr-FR"/>
        </w:rPr>
        <w:t xml:space="preserve">les objectifs poursuivis ; </w:t>
      </w:r>
    </w:p>
    <w:p w14:paraId="1C71200D" w14:textId="77777777" w:rsidR="00234D1E" w:rsidRPr="006D476D" w:rsidRDefault="00234D1E" w:rsidP="00234D1E">
      <w:pPr>
        <w:spacing w:line="360" w:lineRule="auto"/>
        <w:contextualSpacing/>
        <w:jc w:val="both"/>
        <w:rPr>
          <w:rFonts w:ascii="Georgia" w:hAnsi="Georgia"/>
          <w:color w:val="000000" w:themeColor="text1"/>
          <w:lang w:eastAsia="fr-FR"/>
        </w:rPr>
      </w:pPr>
      <w:r w:rsidRPr="006D476D">
        <w:rPr>
          <w:rFonts w:ascii="Georgia" w:hAnsi="Georgia"/>
          <w:color w:val="000000" w:themeColor="text1"/>
          <w:lang w:eastAsia="fr-FR"/>
        </w:rPr>
        <w:t xml:space="preserve">- la confrontation aux œuvres chorégraphiques, la préparation et le suivi de la réception de ces œuvres, leur contextualisation sur des dimensions historiques, anthropologiques, techniques et esthétiques, la mise en place d’un débat, le potentiel de cette dynamique interprétative sur la formation de l’esprit critique de façon plus globale ; </w:t>
      </w:r>
    </w:p>
    <w:p w14:paraId="3AE7526A" w14:textId="77777777" w:rsidR="00BD7FB3" w:rsidRPr="006D476D" w:rsidRDefault="00BD7FB3" w:rsidP="00234D1E">
      <w:pPr>
        <w:spacing w:line="360" w:lineRule="auto"/>
        <w:contextualSpacing/>
        <w:jc w:val="both"/>
        <w:rPr>
          <w:rFonts w:ascii="Georgia" w:hAnsi="Georgia"/>
          <w:color w:val="000000" w:themeColor="text1"/>
          <w:lang w:eastAsia="fr-FR"/>
        </w:rPr>
      </w:pPr>
      <w:r w:rsidRPr="006D476D">
        <w:rPr>
          <w:rFonts w:ascii="Georgia" w:hAnsi="Georgia"/>
          <w:color w:val="000000" w:themeColor="text1"/>
          <w:lang w:eastAsia="fr-FR"/>
        </w:rPr>
        <w:t xml:space="preserve">- </w:t>
      </w:r>
      <w:r w:rsidR="00690969" w:rsidRPr="006D476D">
        <w:rPr>
          <w:rFonts w:ascii="Georgia" w:hAnsi="Georgia"/>
          <w:color w:val="000000" w:themeColor="text1"/>
          <w:lang w:eastAsia="fr-FR"/>
        </w:rPr>
        <w:t xml:space="preserve">la relation aux autres arts, aux influences ou emprunts dans les processus artistiques ou les enjeux de transmission, </w:t>
      </w:r>
      <w:r w:rsidRPr="006D476D">
        <w:rPr>
          <w:rFonts w:ascii="Georgia" w:hAnsi="Georgia"/>
          <w:color w:val="000000" w:themeColor="text1"/>
          <w:lang w:eastAsia="fr-FR"/>
        </w:rPr>
        <w:t>la transversalité et le dialogue entre différents langages artistiques</w:t>
      </w:r>
      <w:r w:rsidR="00690969" w:rsidRPr="006D476D">
        <w:rPr>
          <w:rFonts w:ascii="Georgia" w:hAnsi="Georgia"/>
          <w:color w:val="000000" w:themeColor="text1"/>
          <w:lang w:eastAsia="fr-FR"/>
        </w:rPr>
        <w:t xml:space="preserve">, </w:t>
      </w:r>
      <w:r w:rsidRPr="006D476D">
        <w:rPr>
          <w:rFonts w:ascii="Georgia" w:hAnsi="Georgia"/>
          <w:color w:val="000000" w:themeColor="text1"/>
          <w:lang w:eastAsia="fr-FR"/>
        </w:rPr>
        <w:t xml:space="preserve">la musique, les arts plastiques, la littérature, </w:t>
      </w:r>
      <w:r w:rsidR="00690969" w:rsidRPr="006D476D">
        <w:rPr>
          <w:rFonts w:ascii="Georgia" w:hAnsi="Georgia"/>
          <w:color w:val="000000" w:themeColor="text1"/>
          <w:lang w:eastAsia="fr-FR"/>
        </w:rPr>
        <w:t xml:space="preserve">le cinéma, la vidéo </w:t>
      </w:r>
      <w:r w:rsidRPr="006D476D">
        <w:rPr>
          <w:rFonts w:ascii="Georgia" w:hAnsi="Georgia"/>
          <w:color w:val="000000" w:themeColor="text1"/>
          <w:lang w:eastAsia="fr-FR"/>
        </w:rPr>
        <w:t>par exemple ;</w:t>
      </w:r>
    </w:p>
    <w:p w14:paraId="57516F1E" w14:textId="77777777" w:rsidR="00467D1F" w:rsidRPr="006D476D" w:rsidRDefault="00467D1F" w:rsidP="00167001">
      <w:pPr>
        <w:spacing w:line="360" w:lineRule="auto"/>
        <w:contextualSpacing/>
        <w:jc w:val="both"/>
        <w:rPr>
          <w:rFonts w:ascii="Georgia" w:hAnsi="Georgia"/>
          <w:color w:val="000000" w:themeColor="text1"/>
          <w:lang w:eastAsia="fr-FR"/>
        </w:rPr>
      </w:pPr>
      <w:r w:rsidRPr="006D476D">
        <w:rPr>
          <w:rFonts w:ascii="Georgia" w:hAnsi="Georgia"/>
          <w:color w:val="000000" w:themeColor="text1"/>
          <w:lang w:eastAsia="fr-FR"/>
        </w:rPr>
        <w:t>- les outils accompagnant la pratique (écrits, mallettes pédagogiques, outils numériques, par exemple), les modalités de leur conception individuelle ou collective, les conditions de leur emploi et l’évaluation des effets produits pour les publics concernés, le contexte insti</w:t>
      </w:r>
      <w:r w:rsidR="007534B3" w:rsidRPr="006D476D">
        <w:rPr>
          <w:rFonts w:ascii="Georgia" w:hAnsi="Georgia"/>
          <w:color w:val="000000" w:themeColor="text1"/>
          <w:lang w:eastAsia="fr-FR"/>
        </w:rPr>
        <w:t>tutionnel de leur développement </w:t>
      </w:r>
      <w:r w:rsidRPr="006D476D">
        <w:rPr>
          <w:rFonts w:ascii="Georgia" w:hAnsi="Georgia"/>
          <w:color w:val="000000" w:themeColor="text1"/>
          <w:lang w:eastAsia="fr-FR"/>
        </w:rPr>
        <w:t xml:space="preserve">; </w:t>
      </w:r>
    </w:p>
    <w:p w14:paraId="6A20BE18" w14:textId="77777777" w:rsidR="001B3E4F" w:rsidRPr="006D476D" w:rsidRDefault="001B3E4F" w:rsidP="00167001">
      <w:pPr>
        <w:spacing w:line="360" w:lineRule="auto"/>
        <w:contextualSpacing/>
        <w:jc w:val="both"/>
        <w:rPr>
          <w:rFonts w:ascii="Georgia" w:hAnsi="Georgia"/>
          <w:color w:val="000000" w:themeColor="text1"/>
          <w:lang w:eastAsia="fr-FR"/>
        </w:rPr>
      </w:pPr>
      <w:r w:rsidRPr="006D476D">
        <w:rPr>
          <w:rFonts w:ascii="Georgia" w:hAnsi="Georgia"/>
          <w:color w:val="000000" w:themeColor="text1"/>
          <w:lang w:eastAsia="fr-FR"/>
        </w:rPr>
        <w:t>- l</w:t>
      </w:r>
      <w:r w:rsidR="00167001" w:rsidRPr="006D476D">
        <w:rPr>
          <w:rFonts w:ascii="Georgia" w:hAnsi="Georgia"/>
          <w:color w:val="000000" w:themeColor="text1"/>
          <w:lang w:eastAsia="fr-FR"/>
        </w:rPr>
        <w:t>’étude des modalités de construction et de mise en œuvre des partenariats entre les institutions et les acteurs</w:t>
      </w:r>
      <w:r w:rsidRPr="006D476D">
        <w:rPr>
          <w:rFonts w:ascii="Georgia" w:hAnsi="Georgia"/>
          <w:color w:val="000000" w:themeColor="text1"/>
          <w:lang w:eastAsia="fr-FR"/>
        </w:rPr>
        <w:t xml:space="preserve"> des mondes de l’art chorégraphique et de l’éducation : la rencontre entre les artistes chorégraphiques et les professionnels de l’éducation (enseignants, éducateurs spécialisés, médiateurs), la confrontation de cultures professionnelles différentes, la répartition des rôles dans la préparation, la réalisation et l’évaluation des actions conduites, les conditions de réussite de ces partenariats ; </w:t>
      </w:r>
    </w:p>
    <w:p w14:paraId="052983A7" w14:textId="77777777" w:rsidR="009A3D04" w:rsidRPr="006D476D" w:rsidRDefault="00750DE2" w:rsidP="009A3D04">
      <w:pPr>
        <w:spacing w:line="360" w:lineRule="auto"/>
        <w:contextualSpacing/>
        <w:jc w:val="both"/>
        <w:rPr>
          <w:rFonts w:ascii="Georgia" w:hAnsi="Georgia"/>
          <w:color w:val="000000" w:themeColor="text1"/>
          <w:lang w:eastAsia="fr-FR"/>
        </w:rPr>
      </w:pPr>
      <w:r w:rsidRPr="006D476D">
        <w:rPr>
          <w:rFonts w:ascii="Georgia" w:hAnsi="Georgia"/>
          <w:color w:val="000000" w:themeColor="text1"/>
          <w:lang w:eastAsia="fr-FR"/>
        </w:rPr>
        <w:t xml:space="preserve">- la réflexion sur les apports éducatifs de la danse : les différentes dimensions sur lesquelles ces </w:t>
      </w:r>
      <w:r w:rsidR="006E43DF" w:rsidRPr="006D476D">
        <w:rPr>
          <w:rFonts w:ascii="Georgia" w:hAnsi="Georgia"/>
          <w:color w:val="000000" w:themeColor="text1"/>
          <w:lang w:eastAsia="fr-FR"/>
        </w:rPr>
        <w:t>apports</w:t>
      </w:r>
      <w:r w:rsidR="007534B3" w:rsidRPr="006D476D">
        <w:rPr>
          <w:rFonts w:ascii="Georgia" w:hAnsi="Georgia"/>
          <w:color w:val="000000" w:themeColor="text1"/>
          <w:lang w:eastAsia="fr-FR"/>
        </w:rPr>
        <w:t xml:space="preserve"> peuvent être observés – </w:t>
      </w:r>
      <w:r w:rsidRPr="006D476D">
        <w:rPr>
          <w:rFonts w:ascii="Georgia" w:hAnsi="Georgia"/>
          <w:color w:val="000000" w:themeColor="text1"/>
          <w:lang w:eastAsia="fr-FR"/>
        </w:rPr>
        <w:t>corporelle, relationnelle et sociale, cog</w:t>
      </w:r>
      <w:r w:rsidR="007534B3" w:rsidRPr="006D476D">
        <w:rPr>
          <w:rFonts w:ascii="Georgia" w:hAnsi="Georgia"/>
          <w:color w:val="000000" w:themeColor="text1"/>
          <w:lang w:eastAsia="fr-FR"/>
        </w:rPr>
        <w:t>nitive, culturelle et artistique </w:t>
      </w:r>
      <w:r w:rsidRPr="006D476D">
        <w:rPr>
          <w:rFonts w:ascii="Georgia" w:hAnsi="Georgia"/>
          <w:color w:val="000000" w:themeColor="text1"/>
          <w:lang w:eastAsia="fr-FR"/>
        </w:rPr>
        <w:t xml:space="preserve">– ; </w:t>
      </w:r>
      <w:r w:rsidR="00776542" w:rsidRPr="006D476D">
        <w:rPr>
          <w:rFonts w:ascii="Georgia" w:hAnsi="Georgia"/>
          <w:color w:val="000000" w:themeColor="text1"/>
          <w:lang w:eastAsia="fr-FR"/>
        </w:rPr>
        <w:t xml:space="preserve">le rôle du corps dans les apprentissages et les modalités d’un transfert </w:t>
      </w:r>
      <w:r w:rsidRPr="006D476D">
        <w:rPr>
          <w:rFonts w:ascii="Georgia" w:hAnsi="Georgia"/>
          <w:color w:val="000000" w:themeColor="text1"/>
          <w:lang w:eastAsia="fr-FR"/>
        </w:rPr>
        <w:t xml:space="preserve">possible </w:t>
      </w:r>
      <w:r w:rsidR="00776542" w:rsidRPr="006D476D">
        <w:rPr>
          <w:rFonts w:ascii="Georgia" w:hAnsi="Georgia"/>
          <w:color w:val="000000" w:themeColor="text1"/>
          <w:lang w:eastAsia="fr-FR"/>
        </w:rPr>
        <w:t xml:space="preserve">des aptitudes corporelles et mentales développées dans une pratique chorégraphique vers d’autres domaines d’apprentissage et d’autres formes d’expression (la lecture, l’écriture, </w:t>
      </w:r>
      <w:r w:rsidRPr="006D476D">
        <w:rPr>
          <w:rFonts w:ascii="Georgia" w:hAnsi="Georgia"/>
          <w:color w:val="000000" w:themeColor="text1"/>
          <w:lang w:eastAsia="fr-FR"/>
        </w:rPr>
        <w:t>la géométrie et les disciplines scientifiques, la citoyenneté, notamment</w:t>
      </w:r>
      <w:r w:rsidR="007534B3" w:rsidRPr="006D476D">
        <w:rPr>
          <w:rFonts w:ascii="Georgia" w:hAnsi="Georgia"/>
          <w:color w:val="000000" w:themeColor="text1"/>
          <w:lang w:eastAsia="fr-FR"/>
        </w:rPr>
        <w:t>) </w:t>
      </w:r>
      <w:r w:rsidRPr="006D476D">
        <w:rPr>
          <w:rFonts w:ascii="Georgia" w:hAnsi="Georgia"/>
          <w:color w:val="000000" w:themeColor="text1"/>
          <w:lang w:eastAsia="fr-FR"/>
        </w:rPr>
        <w:t xml:space="preserve">; </w:t>
      </w:r>
      <w:r w:rsidR="009A3D04" w:rsidRPr="006D476D">
        <w:rPr>
          <w:rFonts w:ascii="Georgia" w:hAnsi="Georgia"/>
          <w:color w:val="000000" w:themeColor="text1"/>
          <w:lang w:eastAsia="fr-FR"/>
        </w:rPr>
        <w:t xml:space="preserve">les compétences construites par les élèves à travers les expériences proposées en termes de pratiques de la danse, de créativité, de réception et d’interprétation des œuvres ; les compétences visées dans les programmes scolaires, notamment dans le cadre des options danse au lycée ; les capacités </w:t>
      </w:r>
      <w:r w:rsidR="009A3D04" w:rsidRPr="006D476D">
        <w:rPr>
          <w:rFonts w:ascii="Georgia" w:hAnsi="Georgia"/>
          <w:color w:val="000000" w:themeColor="text1"/>
          <w:lang w:eastAsia="fr-FR"/>
        </w:rPr>
        <w:lastRenderedPageBreak/>
        <w:t xml:space="preserve">développées au-delà de la danse elle-même, les effets sur les aptitudes sociales et relationnelles </w:t>
      </w:r>
      <w:r w:rsidR="006E43DF" w:rsidRPr="006D476D">
        <w:rPr>
          <w:rFonts w:ascii="Georgia" w:hAnsi="Georgia"/>
          <w:color w:val="000000" w:themeColor="text1"/>
          <w:lang w:eastAsia="fr-FR"/>
        </w:rPr>
        <w:t>du</w:t>
      </w:r>
      <w:r w:rsidR="009A3D04" w:rsidRPr="006D476D">
        <w:rPr>
          <w:rFonts w:ascii="Georgia" w:hAnsi="Georgia"/>
          <w:color w:val="000000" w:themeColor="text1"/>
          <w:lang w:eastAsia="fr-FR"/>
        </w:rPr>
        <w:t xml:space="preserve"> quotidien, ce qui est généré en termes de lien social, d’enjeux de mémoire, d’appropriation, de partage, d’invention ;</w:t>
      </w:r>
    </w:p>
    <w:p w14:paraId="24AC447C" w14:textId="77777777" w:rsidR="00776542" w:rsidRPr="006D476D" w:rsidRDefault="00776542" w:rsidP="009466A4">
      <w:pPr>
        <w:spacing w:line="360" w:lineRule="auto"/>
        <w:contextualSpacing/>
        <w:jc w:val="both"/>
        <w:rPr>
          <w:rFonts w:ascii="Georgia" w:hAnsi="Georgia"/>
          <w:color w:val="000000" w:themeColor="text1"/>
          <w:lang w:eastAsia="fr-FR"/>
        </w:rPr>
      </w:pPr>
      <w:r w:rsidRPr="006D476D">
        <w:rPr>
          <w:rFonts w:ascii="Georgia" w:hAnsi="Georgia"/>
          <w:color w:val="000000" w:themeColor="text1"/>
          <w:lang w:eastAsia="fr-FR"/>
        </w:rPr>
        <w:t xml:space="preserve">- </w:t>
      </w:r>
      <w:r w:rsidR="009466A4" w:rsidRPr="006D476D">
        <w:rPr>
          <w:rFonts w:ascii="Georgia" w:hAnsi="Georgia"/>
          <w:color w:val="000000" w:themeColor="text1"/>
          <w:lang w:eastAsia="fr-FR"/>
        </w:rPr>
        <w:t xml:space="preserve">l’adaptation au </w:t>
      </w:r>
      <w:r w:rsidRPr="006D476D">
        <w:rPr>
          <w:rFonts w:ascii="Georgia" w:hAnsi="Georgia"/>
          <w:color w:val="000000" w:themeColor="text1"/>
          <w:lang w:eastAsia="fr-FR"/>
        </w:rPr>
        <w:t xml:space="preserve">contexte </w:t>
      </w:r>
      <w:r w:rsidR="009466A4" w:rsidRPr="006D476D">
        <w:rPr>
          <w:rFonts w:ascii="Georgia" w:hAnsi="Georgia"/>
          <w:color w:val="000000" w:themeColor="text1"/>
          <w:lang w:eastAsia="fr-FR"/>
        </w:rPr>
        <w:t xml:space="preserve">actuel, </w:t>
      </w:r>
      <w:r w:rsidRPr="006D476D">
        <w:rPr>
          <w:rFonts w:ascii="Georgia" w:hAnsi="Georgia"/>
          <w:color w:val="000000" w:themeColor="text1"/>
          <w:lang w:eastAsia="fr-FR"/>
        </w:rPr>
        <w:t xml:space="preserve">chargé de contraintes sanitaires qui </w:t>
      </w:r>
      <w:r w:rsidR="009466A4" w:rsidRPr="006D476D">
        <w:rPr>
          <w:rFonts w:ascii="Georgia" w:hAnsi="Georgia"/>
          <w:color w:val="000000" w:themeColor="text1"/>
          <w:lang w:eastAsia="fr-FR"/>
        </w:rPr>
        <w:t>bouleverse</w:t>
      </w:r>
      <w:r w:rsidR="006E43DF" w:rsidRPr="006D476D">
        <w:rPr>
          <w:rFonts w:ascii="Georgia" w:hAnsi="Georgia"/>
          <w:color w:val="000000" w:themeColor="text1"/>
          <w:lang w:eastAsia="fr-FR"/>
        </w:rPr>
        <w:t>nt</w:t>
      </w:r>
      <w:r w:rsidRPr="006D476D">
        <w:rPr>
          <w:rFonts w:ascii="Georgia" w:hAnsi="Georgia"/>
          <w:color w:val="000000" w:themeColor="text1"/>
          <w:lang w:eastAsia="fr-FR"/>
        </w:rPr>
        <w:t xml:space="preserve"> les habitudes</w:t>
      </w:r>
      <w:r w:rsidR="006F0080" w:rsidRPr="006D476D">
        <w:rPr>
          <w:rFonts w:ascii="Georgia" w:hAnsi="Georgia"/>
          <w:color w:val="000000" w:themeColor="text1"/>
          <w:lang w:eastAsia="fr-FR"/>
        </w:rPr>
        <w:t xml:space="preserve"> et</w:t>
      </w:r>
      <w:r w:rsidR="009466A4" w:rsidRPr="006D476D">
        <w:rPr>
          <w:rFonts w:ascii="Georgia" w:hAnsi="Georgia"/>
          <w:color w:val="000000" w:themeColor="text1"/>
          <w:lang w:eastAsia="fr-FR"/>
        </w:rPr>
        <w:t xml:space="preserve"> limite</w:t>
      </w:r>
      <w:r w:rsidR="006E43DF" w:rsidRPr="006D476D">
        <w:rPr>
          <w:rFonts w:ascii="Georgia" w:hAnsi="Georgia"/>
          <w:color w:val="000000" w:themeColor="text1"/>
          <w:lang w:eastAsia="fr-FR"/>
        </w:rPr>
        <w:t>nt</w:t>
      </w:r>
      <w:r w:rsidR="009466A4" w:rsidRPr="006D476D">
        <w:rPr>
          <w:rFonts w:ascii="Georgia" w:hAnsi="Georgia"/>
          <w:color w:val="000000" w:themeColor="text1"/>
          <w:lang w:eastAsia="fr-FR"/>
        </w:rPr>
        <w:t xml:space="preserve"> les possibilités</w:t>
      </w:r>
      <w:r w:rsidRPr="006D476D">
        <w:rPr>
          <w:rFonts w:ascii="Georgia" w:hAnsi="Georgia"/>
          <w:color w:val="000000" w:themeColor="text1"/>
          <w:lang w:eastAsia="fr-FR"/>
        </w:rPr>
        <w:t xml:space="preserve"> </w:t>
      </w:r>
      <w:r w:rsidR="009466A4" w:rsidRPr="006D476D">
        <w:rPr>
          <w:rFonts w:ascii="Georgia" w:hAnsi="Georgia"/>
          <w:color w:val="000000" w:themeColor="text1"/>
          <w:lang w:eastAsia="fr-FR"/>
        </w:rPr>
        <w:t xml:space="preserve">de </w:t>
      </w:r>
      <w:r w:rsidRPr="006D476D">
        <w:rPr>
          <w:rFonts w:ascii="Georgia" w:hAnsi="Georgia"/>
          <w:color w:val="000000" w:themeColor="text1"/>
          <w:lang w:eastAsia="fr-FR"/>
        </w:rPr>
        <w:t>mise en présence des corps</w:t>
      </w:r>
      <w:r w:rsidR="009466A4" w:rsidRPr="006D476D">
        <w:rPr>
          <w:rFonts w:ascii="Georgia" w:hAnsi="Georgia"/>
          <w:color w:val="000000" w:themeColor="text1"/>
          <w:lang w:eastAsia="fr-FR"/>
        </w:rPr>
        <w:t xml:space="preserve"> qui sont au cœur des </w:t>
      </w:r>
      <w:r w:rsidR="007F3C23" w:rsidRPr="006D476D">
        <w:rPr>
          <w:rFonts w:ascii="Georgia" w:hAnsi="Georgia"/>
          <w:color w:val="000000" w:themeColor="text1"/>
          <w:lang w:eastAsia="fr-FR"/>
        </w:rPr>
        <w:t>activités</w:t>
      </w:r>
      <w:r w:rsidR="009466A4" w:rsidRPr="006D476D">
        <w:rPr>
          <w:rFonts w:ascii="Georgia" w:hAnsi="Georgia"/>
          <w:color w:val="000000" w:themeColor="text1"/>
          <w:lang w:eastAsia="fr-FR"/>
        </w:rPr>
        <w:t xml:space="preserve"> chorégraphiques</w:t>
      </w:r>
      <w:r w:rsidR="006F0080" w:rsidRPr="006D476D">
        <w:rPr>
          <w:rFonts w:ascii="Georgia" w:hAnsi="Georgia"/>
          <w:color w:val="000000" w:themeColor="text1"/>
          <w:lang w:eastAsia="fr-FR"/>
        </w:rPr>
        <w:t> ;</w:t>
      </w:r>
      <w:r w:rsidR="009466A4" w:rsidRPr="006D476D">
        <w:rPr>
          <w:rFonts w:ascii="Georgia" w:hAnsi="Georgia"/>
          <w:color w:val="000000" w:themeColor="text1"/>
          <w:lang w:eastAsia="fr-FR"/>
        </w:rPr>
        <w:t xml:space="preserve"> l’invention</w:t>
      </w:r>
      <w:r w:rsidR="006F0080" w:rsidRPr="006D476D">
        <w:rPr>
          <w:rFonts w:ascii="Georgia" w:hAnsi="Georgia"/>
          <w:color w:val="000000" w:themeColor="text1"/>
          <w:lang w:eastAsia="fr-FR"/>
        </w:rPr>
        <w:t>, peut-être,</w:t>
      </w:r>
      <w:r w:rsidR="009466A4" w:rsidRPr="006D476D">
        <w:rPr>
          <w:rFonts w:ascii="Georgia" w:hAnsi="Georgia"/>
          <w:color w:val="000000" w:themeColor="text1"/>
          <w:lang w:eastAsia="fr-FR"/>
        </w:rPr>
        <w:t xml:space="preserve"> de nouvelles formes de pratiques.</w:t>
      </w:r>
      <w:r w:rsidRPr="006D476D">
        <w:rPr>
          <w:rFonts w:ascii="Georgia" w:hAnsi="Georgia"/>
          <w:color w:val="000000" w:themeColor="text1"/>
          <w:lang w:eastAsia="fr-FR"/>
        </w:rPr>
        <w:t xml:space="preserve"> </w:t>
      </w:r>
    </w:p>
    <w:p w14:paraId="7FCBFFF7" w14:textId="77777777" w:rsidR="008B2579" w:rsidRPr="006D476D" w:rsidRDefault="008B2579" w:rsidP="009466A4">
      <w:pPr>
        <w:spacing w:line="360" w:lineRule="auto"/>
        <w:contextualSpacing/>
        <w:jc w:val="both"/>
        <w:rPr>
          <w:rFonts w:ascii="Georgia" w:hAnsi="Georgia"/>
          <w:color w:val="000000" w:themeColor="text1"/>
          <w:lang w:eastAsia="fr-FR"/>
        </w:rPr>
      </w:pPr>
    </w:p>
    <w:p w14:paraId="5027AC67" w14:textId="1592D939" w:rsidR="00792B81" w:rsidRPr="006D476D" w:rsidRDefault="00792B81" w:rsidP="009466A4">
      <w:pPr>
        <w:spacing w:line="360" w:lineRule="auto"/>
        <w:contextualSpacing/>
        <w:jc w:val="both"/>
        <w:rPr>
          <w:rFonts w:ascii="Georgia" w:hAnsi="Georgia"/>
          <w:b/>
          <w:color w:val="000000" w:themeColor="text1"/>
          <w:lang w:eastAsia="fr-FR"/>
        </w:rPr>
      </w:pPr>
      <w:r w:rsidRPr="006D476D">
        <w:rPr>
          <w:rFonts w:ascii="Georgia" w:hAnsi="Georgia"/>
          <w:b/>
          <w:color w:val="000000" w:themeColor="text1"/>
          <w:u w:val="single"/>
          <w:lang w:eastAsia="fr-FR"/>
        </w:rPr>
        <w:t xml:space="preserve">3/ </w:t>
      </w:r>
      <w:r w:rsidR="004253FA" w:rsidRPr="006D476D">
        <w:rPr>
          <w:rFonts w:ascii="Georgia" w:hAnsi="Georgia"/>
          <w:b/>
          <w:color w:val="000000" w:themeColor="text1"/>
          <w:u w:val="single"/>
          <w:lang w:eastAsia="fr-FR"/>
        </w:rPr>
        <w:t>E</w:t>
      </w:r>
      <w:r w:rsidR="00A16762" w:rsidRPr="006D476D">
        <w:rPr>
          <w:rFonts w:ascii="Georgia" w:hAnsi="Georgia"/>
          <w:b/>
          <w:color w:val="000000" w:themeColor="text1"/>
          <w:u w:val="single"/>
          <w:lang w:eastAsia="fr-FR"/>
        </w:rPr>
        <w:t>njeux politiques</w:t>
      </w:r>
      <w:r w:rsidR="000A5C0D" w:rsidRPr="006D476D">
        <w:rPr>
          <w:rFonts w:ascii="Georgia" w:hAnsi="Georgia"/>
          <w:b/>
          <w:color w:val="000000" w:themeColor="text1"/>
          <w:u w:val="single"/>
          <w:lang w:eastAsia="fr-FR"/>
        </w:rPr>
        <w:t xml:space="preserve"> et professionnels</w:t>
      </w:r>
    </w:p>
    <w:p w14:paraId="1D0DC70F" w14:textId="77777777" w:rsidR="00F35335" w:rsidRPr="006D476D" w:rsidRDefault="003F7D78" w:rsidP="009466A4">
      <w:pPr>
        <w:spacing w:line="360" w:lineRule="auto"/>
        <w:contextualSpacing/>
        <w:jc w:val="both"/>
        <w:rPr>
          <w:rFonts w:ascii="Georgia" w:hAnsi="Georgia"/>
          <w:color w:val="000000" w:themeColor="text1"/>
          <w:lang w:eastAsia="fr-FR"/>
        </w:rPr>
      </w:pPr>
      <w:r w:rsidRPr="006D476D">
        <w:rPr>
          <w:rFonts w:ascii="Georgia" w:hAnsi="Georgia"/>
          <w:color w:val="000000" w:themeColor="text1"/>
          <w:lang w:eastAsia="fr-FR"/>
        </w:rPr>
        <w:t>Au-delà des limites inhérentes à l’évolution en dents de scie des moyens budgétaires alloués par les administrations concernées (culture, éducation, santé, politique de la ville</w:t>
      </w:r>
      <w:r w:rsidR="00624BD1" w:rsidRPr="006D476D">
        <w:rPr>
          <w:rFonts w:ascii="Georgia" w:hAnsi="Georgia"/>
          <w:color w:val="000000" w:themeColor="text1"/>
          <w:lang w:eastAsia="fr-FR"/>
        </w:rPr>
        <w:t>, etc.</w:t>
      </w:r>
      <w:r w:rsidRPr="006D476D">
        <w:rPr>
          <w:rFonts w:ascii="Georgia" w:hAnsi="Georgia"/>
          <w:color w:val="000000" w:themeColor="text1"/>
          <w:lang w:eastAsia="fr-FR"/>
        </w:rPr>
        <w:t>)</w:t>
      </w:r>
      <w:r w:rsidR="00125F9E" w:rsidRPr="006D476D">
        <w:rPr>
          <w:rFonts w:ascii="Georgia" w:hAnsi="Georgia"/>
          <w:color w:val="000000" w:themeColor="text1"/>
          <w:lang w:eastAsia="fr-FR"/>
        </w:rPr>
        <w:t>,</w:t>
      </w:r>
      <w:r w:rsidRPr="006D476D">
        <w:rPr>
          <w:rFonts w:ascii="Georgia" w:hAnsi="Georgia"/>
          <w:color w:val="000000" w:themeColor="text1"/>
          <w:lang w:eastAsia="fr-FR"/>
        </w:rPr>
        <w:t xml:space="preserve"> l’extension de la présence de la danse dans les institutions éducatives se heurte </w:t>
      </w:r>
      <w:r w:rsidR="00125F9E" w:rsidRPr="006D476D">
        <w:rPr>
          <w:rFonts w:ascii="Georgia" w:hAnsi="Georgia"/>
          <w:color w:val="000000" w:themeColor="text1"/>
          <w:lang w:eastAsia="fr-FR"/>
        </w:rPr>
        <w:t>encore</w:t>
      </w:r>
      <w:r w:rsidRPr="006D476D">
        <w:rPr>
          <w:rFonts w:ascii="Georgia" w:hAnsi="Georgia"/>
          <w:color w:val="000000" w:themeColor="text1"/>
          <w:lang w:eastAsia="fr-FR"/>
        </w:rPr>
        <w:t xml:space="preserve"> à des freins institutionnels, culturels et organisationnels. Le dépassement de ces freins implique la construction d’une argumentation en mesure de convaincre les décideurs politiques et administratifs. </w:t>
      </w:r>
      <w:r w:rsidR="004F6C26" w:rsidRPr="006D476D">
        <w:rPr>
          <w:rFonts w:ascii="Georgia" w:hAnsi="Georgia"/>
          <w:color w:val="000000" w:themeColor="text1"/>
          <w:lang w:eastAsia="fr-FR"/>
        </w:rPr>
        <w:t xml:space="preserve">Dans cette optique, l’étude des modalités de l’évaluation des projets pédagogiques liés à a danse constitue un champ de réflexion </w:t>
      </w:r>
      <w:r w:rsidR="00125F9E" w:rsidRPr="006D476D">
        <w:rPr>
          <w:rFonts w:ascii="Georgia" w:hAnsi="Georgia"/>
          <w:color w:val="000000" w:themeColor="text1"/>
          <w:lang w:eastAsia="fr-FR"/>
        </w:rPr>
        <w:t>crucial</w:t>
      </w:r>
      <w:r w:rsidR="004F6C26" w:rsidRPr="006D476D">
        <w:rPr>
          <w:rFonts w:ascii="Georgia" w:hAnsi="Georgia"/>
          <w:color w:val="000000" w:themeColor="text1"/>
          <w:lang w:eastAsia="fr-FR"/>
        </w:rPr>
        <w:t xml:space="preserve">. Les processus d’évaluation aujourd’hui en œuvre sont principalement quantitatifs et ils sont sous-tendus par l’attention portée par les acteurs publics à l’équité de la distribution des ressources et à la couverture de l’ensemble des territoires et des populations. Mais les indicateurs ainsi employés comportent le risque de laisser dans l’ombre le contenu du travail réalisé et d’introduire des zones de flou dans l’objet même de l’évaluation. </w:t>
      </w:r>
      <w:r w:rsidR="00624BD1" w:rsidRPr="006D476D">
        <w:rPr>
          <w:rFonts w:ascii="Georgia" w:hAnsi="Georgia"/>
          <w:color w:val="000000" w:themeColor="text1"/>
          <w:lang w:eastAsia="fr-FR"/>
        </w:rPr>
        <w:t xml:space="preserve">L’analyse de tels dispositifs et de leur impact </w:t>
      </w:r>
      <w:r w:rsidR="008765F9" w:rsidRPr="006D476D">
        <w:rPr>
          <w:rFonts w:ascii="Georgia" w:hAnsi="Georgia"/>
          <w:color w:val="000000" w:themeColor="text1"/>
          <w:lang w:eastAsia="fr-FR"/>
        </w:rPr>
        <w:t>représente</w:t>
      </w:r>
      <w:r w:rsidR="00624BD1" w:rsidRPr="006D476D">
        <w:rPr>
          <w:rFonts w:ascii="Georgia" w:hAnsi="Georgia"/>
          <w:color w:val="000000" w:themeColor="text1"/>
          <w:lang w:eastAsia="fr-FR"/>
        </w:rPr>
        <w:t xml:space="preserve"> un intérêt certain. </w:t>
      </w:r>
      <w:r w:rsidR="004F6C26" w:rsidRPr="006D476D">
        <w:rPr>
          <w:rFonts w:ascii="Georgia" w:hAnsi="Georgia"/>
          <w:color w:val="000000" w:themeColor="text1"/>
          <w:lang w:eastAsia="fr-FR"/>
        </w:rPr>
        <w:t>Beaucoup de professionnels s’interrogent aujourd’hui sur ces modalités d’évaluation et</w:t>
      </w:r>
      <w:r w:rsidR="00563C0A" w:rsidRPr="006D476D">
        <w:rPr>
          <w:rFonts w:ascii="Georgia" w:hAnsi="Georgia"/>
          <w:color w:val="000000" w:themeColor="text1"/>
          <w:lang w:eastAsia="fr-FR"/>
        </w:rPr>
        <w:t>, en particulier,</w:t>
      </w:r>
      <w:r w:rsidR="004F6C26" w:rsidRPr="006D476D">
        <w:rPr>
          <w:rFonts w:ascii="Georgia" w:hAnsi="Georgia"/>
          <w:color w:val="000000" w:themeColor="text1"/>
          <w:lang w:eastAsia="fr-FR"/>
        </w:rPr>
        <w:t xml:space="preserve"> sur l’opportunité d’un recours accru aux méthodologies qualitatives. </w:t>
      </w:r>
    </w:p>
    <w:p w14:paraId="349A438C" w14:textId="77777777" w:rsidR="006C7AF3" w:rsidRPr="006D476D" w:rsidRDefault="007F3C23" w:rsidP="009466A4">
      <w:pPr>
        <w:spacing w:line="360" w:lineRule="auto"/>
        <w:contextualSpacing/>
        <w:jc w:val="both"/>
        <w:rPr>
          <w:rFonts w:ascii="Georgia" w:hAnsi="Georgia"/>
          <w:color w:val="000000" w:themeColor="text1"/>
          <w:lang w:eastAsia="fr-FR"/>
        </w:rPr>
      </w:pPr>
      <w:r w:rsidRPr="006D476D">
        <w:rPr>
          <w:rFonts w:ascii="Georgia" w:hAnsi="Georgia"/>
          <w:color w:val="000000" w:themeColor="text1"/>
          <w:lang w:eastAsia="fr-FR"/>
        </w:rPr>
        <w:t xml:space="preserve">De surcroît, une réflexion sur les liens entre création et pédagogie dans le domaine chorégraphique </w:t>
      </w:r>
      <w:r w:rsidR="000A5C0D" w:rsidRPr="006D476D">
        <w:rPr>
          <w:rFonts w:ascii="Georgia" w:hAnsi="Georgia"/>
          <w:color w:val="000000" w:themeColor="text1"/>
          <w:lang w:eastAsia="fr-FR"/>
        </w:rPr>
        <w:t xml:space="preserve">s’accompagne </w:t>
      </w:r>
      <w:r w:rsidRPr="006D476D">
        <w:rPr>
          <w:rFonts w:ascii="Georgia" w:hAnsi="Georgia"/>
          <w:color w:val="000000" w:themeColor="text1"/>
          <w:lang w:eastAsia="fr-FR"/>
        </w:rPr>
        <w:t xml:space="preserve">de questionnements sur l’organisation de la vie professionnelle. En partant de l’hypothèse que </w:t>
      </w:r>
      <w:r w:rsidR="000A5C0D" w:rsidRPr="006D476D">
        <w:rPr>
          <w:rFonts w:ascii="Georgia" w:hAnsi="Georgia"/>
          <w:color w:val="000000" w:themeColor="text1"/>
          <w:lang w:eastAsia="fr-FR"/>
        </w:rPr>
        <w:t>la</w:t>
      </w:r>
      <w:r w:rsidRPr="006D476D">
        <w:rPr>
          <w:rFonts w:ascii="Georgia" w:hAnsi="Georgia"/>
          <w:color w:val="000000" w:themeColor="text1"/>
          <w:lang w:eastAsia="fr-FR"/>
        </w:rPr>
        <w:t xml:space="preserve"> relation entre danse et éducation est une composante fondamentale de l’ancrage social de cet art, les </w:t>
      </w:r>
      <w:r w:rsidR="0078591C" w:rsidRPr="006D476D">
        <w:rPr>
          <w:rFonts w:ascii="Georgia" w:hAnsi="Georgia"/>
          <w:color w:val="000000" w:themeColor="text1"/>
          <w:lang w:eastAsia="fr-FR"/>
        </w:rPr>
        <w:t>analyse</w:t>
      </w:r>
      <w:r w:rsidRPr="006D476D">
        <w:rPr>
          <w:rFonts w:ascii="Georgia" w:hAnsi="Georgia"/>
          <w:color w:val="000000" w:themeColor="text1"/>
          <w:lang w:eastAsia="fr-FR"/>
        </w:rPr>
        <w:t>s sur l’organisation de la vie professionnelle et sur le rôle des décideurs politiques à cet égard revêt</w:t>
      </w:r>
      <w:r w:rsidR="0078591C" w:rsidRPr="006D476D">
        <w:rPr>
          <w:rFonts w:ascii="Georgia" w:hAnsi="Georgia"/>
          <w:color w:val="000000" w:themeColor="text1"/>
          <w:lang w:eastAsia="fr-FR"/>
        </w:rPr>
        <w:t>ent</w:t>
      </w:r>
      <w:r w:rsidRPr="006D476D">
        <w:rPr>
          <w:rFonts w:ascii="Georgia" w:hAnsi="Georgia"/>
          <w:color w:val="000000" w:themeColor="text1"/>
          <w:lang w:eastAsia="fr-FR"/>
        </w:rPr>
        <w:t xml:space="preserve"> une grande importance. Ces </w:t>
      </w:r>
      <w:r w:rsidR="0078591C" w:rsidRPr="006D476D">
        <w:rPr>
          <w:rFonts w:ascii="Georgia" w:hAnsi="Georgia"/>
          <w:color w:val="000000" w:themeColor="text1"/>
          <w:lang w:eastAsia="fr-FR"/>
        </w:rPr>
        <w:t>analyses</w:t>
      </w:r>
      <w:r w:rsidRPr="006D476D">
        <w:rPr>
          <w:rFonts w:ascii="Georgia" w:hAnsi="Georgia"/>
          <w:color w:val="000000" w:themeColor="text1"/>
          <w:lang w:eastAsia="fr-FR"/>
        </w:rPr>
        <w:t xml:space="preserve"> peuvent porter sur la réglementation et la gestion de l’enseignement</w:t>
      </w:r>
      <w:r w:rsidR="00FD74F8" w:rsidRPr="006D476D">
        <w:rPr>
          <w:rFonts w:ascii="Georgia" w:hAnsi="Georgia"/>
          <w:color w:val="000000" w:themeColor="text1"/>
          <w:lang w:eastAsia="fr-FR"/>
        </w:rPr>
        <w:t xml:space="preserve">, </w:t>
      </w:r>
      <w:r w:rsidR="000A5C0D" w:rsidRPr="006D476D">
        <w:rPr>
          <w:rFonts w:ascii="Georgia" w:hAnsi="Georgia"/>
          <w:color w:val="000000" w:themeColor="text1"/>
          <w:lang w:eastAsia="fr-FR"/>
        </w:rPr>
        <w:t>la définition des missions et objectifs des institutions en charge de la diffusion de la danse (</w:t>
      </w:r>
      <w:r w:rsidR="008765F9" w:rsidRPr="006D476D">
        <w:rPr>
          <w:rFonts w:ascii="Georgia" w:hAnsi="Georgia"/>
          <w:color w:val="000000" w:themeColor="text1"/>
          <w:lang w:eastAsia="fr-FR"/>
        </w:rPr>
        <w:t>C</w:t>
      </w:r>
      <w:r w:rsidR="000A5C0D" w:rsidRPr="006D476D">
        <w:rPr>
          <w:rFonts w:ascii="Georgia" w:hAnsi="Georgia"/>
          <w:color w:val="000000" w:themeColor="text1"/>
          <w:lang w:eastAsia="fr-FR"/>
        </w:rPr>
        <w:t>entres de développement chorégraphique nationaux, structu</w:t>
      </w:r>
      <w:r w:rsidR="006C7AF3" w:rsidRPr="006D476D">
        <w:rPr>
          <w:rFonts w:ascii="Georgia" w:hAnsi="Georgia"/>
          <w:color w:val="000000" w:themeColor="text1"/>
          <w:lang w:eastAsia="fr-FR"/>
        </w:rPr>
        <w:t>res</w:t>
      </w:r>
      <w:r w:rsidR="000A5C0D" w:rsidRPr="006D476D">
        <w:rPr>
          <w:rFonts w:ascii="Georgia" w:hAnsi="Georgia"/>
          <w:color w:val="000000" w:themeColor="text1"/>
          <w:lang w:eastAsia="fr-FR"/>
        </w:rPr>
        <w:t xml:space="preserve"> de diffusion dédiées à la danse et réseaux de </w:t>
      </w:r>
      <w:r w:rsidR="000A5C0D" w:rsidRPr="006D476D">
        <w:rPr>
          <w:rFonts w:ascii="Georgia" w:hAnsi="Georgia"/>
          <w:color w:val="000000" w:themeColor="text1"/>
          <w:lang w:eastAsia="fr-FR"/>
        </w:rPr>
        <w:lastRenderedPageBreak/>
        <w:t>programmation</w:t>
      </w:r>
      <w:r w:rsidR="006C7AF3" w:rsidRPr="006D476D">
        <w:rPr>
          <w:rFonts w:ascii="Georgia" w:hAnsi="Georgia"/>
          <w:color w:val="000000" w:themeColor="text1"/>
          <w:lang w:eastAsia="fr-FR"/>
        </w:rPr>
        <w:t xml:space="preserve"> </w:t>
      </w:r>
      <w:r w:rsidR="000A5C0D" w:rsidRPr="006D476D">
        <w:rPr>
          <w:rFonts w:ascii="Georgia" w:hAnsi="Georgia"/>
          <w:color w:val="000000" w:themeColor="text1"/>
          <w:lang w:eastAsia="fr-FR"/>
        </w:rPr>
        <w:t xml:space="preserve">pluridisciplinaires), </w:t>
      </w:r>
      <w:r w:rsidRPr="006D476D">
        <w:rPr>
          <w:rFonts w:ascii="Georgia" w:hAnsi="Georgia"/>
          <w:color w:val="000000" w:themeColor="text1"/>
          <w:lang w:eastAsia="fr-FR"/>
        </w:rPr>
        <w:t>les aides aux compagnies chorégraphiques et la façon dont leur attribution prend en compte les activités pédagogiques et d’action culturelle (</w:t>
      </w:r>
      <w:r w:rsidR="000A5C0D" w:rsidRPr="006D476D">
        <w:rPr>
          <w:rFonts w:ascii="Georgia" w:hAnsi="Georgia"/>
          <w:color w:val="000000" w:themeColor="text1"/>
          <w:lang w:eastAsia="fr-FR"/>
        </w:rPr>
        <w:t>CCN</w:t>
      </w:r>
      <w:r w:rsidRPr="006D476D">
        <w:rPr>
          <w:rFonts w:ascii="Georgia" w:hAnsi="Georgia"/>
          <w:color w:val="000000" w:themeColor="text1"/>
          <w:lang w:eastAsia="fr-FR"/>
        </w:rPr>
        <w:t xml:space="preserve">, </w:t>
      </w:r>
      <w:r w:rsidR="006F0080" w:rsidRPr="006D476D">
        <w:rPr>
          <w:rFonts w:ascii="Georgia" w:hAnsi="Georgia"/>
          <w:color w:val="000000" w:themeColor="text1"/>
          <w:lang w:eastAsia="fr-FR"/>
        </w:rPr>
        <w:t xml:space="preserve">ballets d’opéra, </w:t>
      </w:r>
      <w:r w:rsidRPr="006D476D">
        <w:rPr>
          <w:rFonts w:ascii="Georgia" w:hAnsi="Georgia"/>
          <w:color w:val="000000" w:themeColor="text1"/>
          <w:lang w:eastAsia="fr-FR"/>
        </w:rPr>
        <w:t>compagnies indépendantes),</w:t>
      </w:r>
      <w:r w:rsidR="000A5C0D" w:rsidRPr="006D476D">
        <w:rPr>
          <w:rFonts w:ascii="Georgia" w:hAnsi="Georgia"/>
          <w:color w:val="000000" w:themeColor="text1"/>
          <w:lang w:eastAsia="fr-FR"/>
        </w:rPr>
        <w:t xml:space="preserve"> les enjeux professionnels – évolution des métiers et des formes d’emplois des danseurs</w:t>
      </w:r>
      <w:r w:rsidR="006F0080" w:rsidRPr="006D476D">
        <w:rPr>
          <w:rFonts w:ascii="Georgia" w:hAnsi="Georgia"/>
          <w:color w:val="000000" w:themeColor="text1"/>
          <w:lang w:eastAsia="fr-FR"/>
        </w:rPr>
        <w:t>.</w:t>
      </w:r>
    </w:p>
    <w:p w14:paraId="1D1E1513" w14:textId="77777777" w:rsidR="00792B81" w:rsidRDefault="00BD7FB3" w:rsidP="006F4F31">
      <w:pPr>
        <w:pStyle w:val="paragraph"/>
        <w:spacing w:before="0" w:beforeAutospacing="0" w:after="0" w:afterAutospacing="0" w:line="360" w:lineRule="auto"/>
        <w:contextualSpacing/>
        <w:jc w:val="both"/>
        <w:textAlignment w:val="baseline"/>
        <w:rPr>
          <w:rFonts w:ascii="Georgia" w:hAnsi="Georgia"/>
          <w:color w:val="000000" w:themeColor="text1"/>
        </w:rPr>
      </w:pPr>
      <w:r w:rsidRPr="006D476D">
        <w:rPr>
          <w:rFonts w:ascii="Georgia" w:hAnsi="Georgia"/>
          <w:color w:val="000000" w:themeColor="text1"/>
        </w:rPr>
        <w:t>C</w:t>
      </w:r>
      <w:r w:rsidR="006C7AF3" w:rsidRPr="006D476D">
        <w:rPr>
          <w:rFonts w:ascii="Georgia" w:hAnsi="Georgia"/>
          <w:color w:val="000000" w:themeColor="text1"/>
        </w:rPr>
        <w:t xml:space="preserve">es trois axes et les pistes de réflexions qu’ils comprennent ne sont pas </w:t>
      </w:r>
      <w:proofErr w:type="gramStart"/>
      <w:r w:rsidR="006C7AF3" w:rsidRPr="006D476D">
        <w:rPr>
          <w:rFonts w:ascii="Georgia" w:hAnsi="Georgia"/>
          <w:color w:val="000000" w:themeColor="text1"/>
        </w:rPr>
        <w:t>exhaustifs</w:t>
      </w:r>
      <w:proofErr w:type="gramEnd"/>
      <w:r w:rsidR="006C7AF3" w:rsidRPr="006D476D">
        <w:rPr>
          <w:rFonts w:ascii="Georgia" w:hAnsi="Georgia"/>
          <w:color w:val="000000" w:themeColor="text1"/>
        </w:rPr>
        <w:t xml:space="preserve"> et les propositions de contributions peuvent se situer sur plusieurs des dimensions suggérées. </w:t>
      </w:r>
    </w:p>
    <w:p w14:paraId="465EFC39" w14:textId="77777777" w:rsidR="004E5FB0" w:rsidRPr="006D476D" w:rsidRDefault="004E5FB0" w:rsidP="006F4F31">
      <w:pPr>
        <w:pStyle w:val="paragraph"/>
        <w:spacing w:before="0" w:beforeAutospacing="0" w:after="0" w:afterAutospacing="0" w:line="360" w:lineRule="auto"/>
        <w:contextualSpacing/>
        <w:jc w:val="both"/>
        <w:textAlignment w:val="baseline"/>
        <w:rPr>
          <w:rFonts w:ascii="Georgia" w:hAnsi="Georgia"/>
          <w:color w:val="000000" w:themeColor="text1"/>
        </w:rPr>
      </w:pPr>
    </w:p>
    <w:p w14:paraId="261B2AC2" w14:textId="77777777" w:rsidR="006F4F31" w:rsidRPr="006D476D" w:rsidRDefault="006F4F31" w:rsidP="006F4F31">
      <w:pPr>
        <w:pStyle w:val="paragraph"/>
        <w:spacing w:before="0" w:beforeAutospacing="0" w:after="0" w:afterAutospacing="0" w:line="360" w:lineRule="auto"/>
        <w:contextualSpacing/>
        <w:jc w:val="both"/>
        <w:textAlignment w:val="baseline"/>
        <w:rPr>
          <w:rFonts w:ascii="Georgia" w:hAnsi="Georgia"/>
          <w:color w:val="000000" w:themeColor="text1"/>
        </w:rPr>
      </w:pPr>
    </w:p>
    <w:p w14:paraId="7B44186F" w14:textId="77777777" w:rsidR="00792B81" w:rsidRPr="006D476D" w:rsidRDefault="00792B81" w:rsidP="00AF65CC">
      <w:pPr>
        <w:spacing w:line="360" w:lineRule="auto"/>
        <w:jc w:val="both"/>
        <w:rPr>
          <w:rFonts w:ascii="Georgia" w:hAnsi="Georgia"/>
          <w:b/>
          <w:color w:val="000000" w:themeColor="text1"/>
          <w:sz w:val="28"/>
          <w:szCs w:val="28"/>
          <w:lang w:eastAsia="fr-FR"/>
        </w:rPr>
      </w:pPr>
      <w:r w:rsidRPr="006D476D">
        <w:rPr>
          <w:rFonts w:ascii="Georgia" w:hAnsi="Georgia"/>
          <w:b/>
          <w:color w:val="000000" w:themeColor="text1"/>
          <w:sz w:val="28"/>
          <w:szCs w:val="28"/>
          <w:lang w:eastAsia="fr-FR"/>
        </w:rPr>
        <w:t>Modalités de contribution et calendrier</w:t>
      </w:r>
    </w:p>
    <w:p w14:paraId="7E6A50DB" w14:textId="77777777" w:rsidR="0021486B" w:rsidRPr="006D476D" w:rsidRDefault="00BD7FB3" w:rsidP="0021486B">
      <w:pPr>
        <w:pStyle w:val="paragraph"/>
        <w:spacing w:before="0" w:beforeAutospacing="0" w:after="0" w:afterAutospacing="0" w:line="360" w:lineRule="auto"/>
        <w:contextualSpacing/>
        <w:jc w:val="both"/>
        <w:textAlignment w:val="baseline"/>
        <w:rPr>
          <w:rFonts w:ascii="Georgia" w:hAnsi="Georgia"/>
          <w:color w:val="000000" w:themeColor="text1"/>
        </w:rPr>
      </w:pPr>
      <w:r w:rsidRPr="006D476D">
        <w:rPr>
          <w:rFonts w:ascii="Georgia" w:hAnsi="Georgia"/>
          <w:color w:val="000000" w:themeColor="text1"/>
        </w:rPr>
        <w:t>C</w:t>
      </w:r>
      <w:r w:rsidR="0021486B" w:rsidRPr="006D476D">
        <w:rPr>
          <w:rFonts w:ascii="Georgia" w:hAnsi="Georgia"/>
          <w:color w:val="000000" w:themeColor="text1"/>
        </w:rPr>
        <w:t xml:space="preserve">e numéro de </w:t>
      </w:r>
      <w:r w:rsidR="0021486B" w:rsidRPr="006D476D">
        <w:rPr>
          <w:rFonts w:ascii="Georgia" w:hAnsi="Georgia"/>
          <w:i/>
          <w:iCs/>
          <w:color w:val="000000" w:themeColor="text1"/>
        </w:rPr>
        <w:t>Recherches en danse</w:t>
      </w:r>
      <w:r w:rsidR="0021486B" w:rsidRPr="006D476D">
        <w:rPr>
          <w:rFonts w:ascii="Georgia" w:hAnsi="Georgia"/>
          <w:iCs/>
          <w:color w:val="000000" w:themeColor="text1"/>
        </w:rPr>
        <w:t xml:space="preserve"> réservera une place à des contributions proposées par des professionnels engagés dans des pratiques éducatives liées à la danse, </w:t>
      </w:r>
      <w:r w:rsidR="0021486B" w:rsidRPr="006D476D">
        <w:rPr>
          <w:rFonts w:ascii="Georgia" w:hAnsi="Georgia"/>
          <w:color w:val="000000" w:themeColor="text1"/>
        </w:rPr>
        <w:t xml:space="preserve">en complément des articles académiques. </w:t>
      </w:r>
    </w:p>
    <w:p w14:paraId="4FACEF8C" w14:textId="77777777" w:rsidR="00EB0DBF" w:rsidRPr="006D476D" w:rsidRDefault="000966DA" w:rsidP="000966DA">
      <w:pPr>
        <w:widowControl w:val="0"/>
        <w:autoSpaceDE w:val="0"/>
        <w:autoSpaceDN w:val="0"/>
        <w:adjustRightInd w:val="0"/>
        <w:spacing w:after="0" w:line="360" w:lineRule="auto"/>
        <w:contextualSpacing/>
        <w:jc w:val="both"/>
        <w:textAlignment w:val="center"/>
        <w:rPr>
          <w:rFonts w:ascii="Georgia" w:hAnsi="Georgia"/>
          <w:color w:val="000000" w:themeColor="text1"/>
          <w:spacing w:val="2"/>
          <w:lang w:eastAsia="fr-FR"/>
        </w:rPr>
      </w:pPr>
      <w:r w:rsidRPr="006D476D">
        <w:rPr>
          <w:rFonts w:ascii="Georgia" w:hAnsi="Georgia"/>
          <w:color w:val="000000" w:themeColor="text1"/>
          <w:spacing w:val="2"/>
          <w:lang w:eastAsia="fr-FR"/>
        </w:rPr>
        <w:t xml:space="preserve">Les articles peuvent </w:t>
      </w:r>
      <w:r w:rsidR="00E61391" w:rsidRPr="006D476D">
        <w:rPr>
          <w:rFonts w:ascii="Georgia" w:hAnsi="Georgia"/>
          <w:color w:val="000000" w:themeColor="text1"/>
          <w:spacing w:val="2"/>
          <w:lang w:eastAsia="fr-FR"/>
        </w:rPr>
        <w:t xml:space="preserve">donc </w:t>
      </w:r>
      <w:r w:rsidRPr="006D476D">
        <w:rPr>
          <w:rFonts w:ascii="Georgia" w:hAnsi="Georgia"/>
          <w:color w:val="000000" w:themeColor="text1"/>
          <w:spacing w:val="2"/>
          <w:lang w:eastAsia="fr-FR"/>
        </w:rPr>
        <w:t>prendre</w:t>
      </w:r>
      <w:r w:rsidR="00EB0DBF" w:rsidRPr="006D476D">
        <w:rPr>
          <w:rFonts w:ascii="Georgia" w:hAnsi="Georgia"/>
          <w:color w:val="000000" w:themeColor="text1"/>
          <w:spacing w:val="2"/>
          <w:lang w:eastAsia="fr-FR"/>
        </w:rPr>
        <w:t> </w:t>
      </w:r>
      <w:r w:rsidR="0021486B" w:rsidRPr="006D476D">
        <w:rPr>
          <w:rFonts w:ascii="Georgia" w:hAnsi="Georgia"/>
          <w:color w:val="000000" w:themeColor="text1"/>
          <w:spacing w:val="2"/>
          <w:lang w:eastAsia="fr-FR"/>
        </w:rPr>
        <w:t>l’</w:t>
      </w:r>
      <w:r w:rsidR="00EB0DBF" w:rsidRPr="006D476D">
        <w:rPr>
          <w:rFonts w:ascii="Georgia" w:hAnsi="Georgia"/>
          <w:color w:val="000000" w:themeColor="text1"/>
          <w:spacing w:val="2"/>
          <w:lang w:eastAsia="fr-FR"/>
        </w:rPr>
        <w:t xml:space="preserve">une des </w:t>
      </w:r>
      <w:r w:rsidR="005B11F4" w:rsidRPr="006D476D">
        <w:rPr>
          <w:rFonts w:ascii="Georgia" w:hAnsi="Georgia"/>
          <w:color w:val="000000" w:themeColor="text1"/>
          <w:spacing w:val="2"/>
          <w:lang w:eastAsia="fr-FR"/>
        </w:rPr>
        <w:t xml:space="preserve">trois </w:t>
      </w:r>
      <w:r w:rsidR="00EB0DBF" w:rsidRPr="006D476D">
        <w:rPr>
          <w:rFonts w:ascii="Georgia" w:hAnsi="Georgia"/>
          <w:color w:val="000000" w:themeColor="text1"/>
          <w:spacing w:val="2"/>
          <w:lang w:eastAsia="fr-FR"/>
        </w:rPr>
        <w:t xml:space="preserve">formes suivantes : </w:t>
      </w:r>
    </w:p>
    <w:p w14:paraId="386EAFCB" w14:textId="77777777" w:rsidR="00EB0DBF" w:rsidRPr="006D476D" w:rsidRDefault="00EB0DBF" w:rsidP="000966DA">
      <w:pPr>
        <w:widowControl w:val="0"/>
        <w:autoSpaceDE w:val="0"/>
        <w:autoSpaceDN w:val="0"/>
        <w:adjustRightInd w:val="0"/>
        <w:spacing w:after="0" w:line="360" w:lineRule="auto"/>
        <w:contextualSpacing/>
        <w:jc w:val="both"/>
        <w:textAlignment w:val="center"/>
        <w:rPr>
          <w:rFonts w:ascii="Georgia" w:hAnsi="Georgia"/>
          <w:color w:val="000000" w:themeColor="text1"/>
          <w:spacing w:val="2"/>
          <w:lang w:eastAsia="fr-FR"/>
        </w:rPr>
      </w:pPr>
      <w:r w:rsidRPr="006D476D">
        <w:rPr>
          <w:rFonts w:ascii="Georgia" w:hAnsi="Georgia"/>
          <w:color w:val="000000" w:themeColor="text1"/>
          <w:spacing w:val="2"/>
          <w:lang w:eastAsia="fr-FR"/>
        </w:rPr>
        <w:t>- article scientifique</w:t>
      </w:r>
      <w:r w:rsidR="0021486B" w:rsidRPr="006D476D">
        <w:rPr>
          <w:rFonts w:ascii="Georgia" w:hAnsi="Georgia"/>
          <w:color w:val="000000" w:themeColor="text1"/>
          <w:spacing w:val="2"/>
          <w:lang w:eastAsia="fr-FR"/>
        </w:rPr>
        <w:t> ;</w:t>
      </w:r>
    </w:p>
    <w:p w14:paraId="095AC1BC" w14:textId="77777777" w:rsidR="00EB0DBF" w:rsidRPr="006D476D" w:rsidRDefault="00EB0DBF" w:rsidP="000966DA">
      <w:pPr>
        <w:widowControl w:val="0"/>
        <w:autoSpaceDE w:val="0"/>
        <w:autoSpaceDN w:val="0"/>
        <w:adjustRightInd w:val="0"/>
        <w:spacing w:after="0" w:line="360" w:lineRule="auto"/>
        <w:contextualSpacing/>
        <w:jc w:val="both"/>
        <w:textAlignment w:val="center"/>
        <w:rPr>
          <w:rFonts w:ascii="Georgia" w:hAnsi="Georgia"/>
          <w:color w:val="000000" w:themeColor="text1"/>
          <w:spacing w:val="2"/>
          <w:lang w:eastAsia="fr-FR"/>
        </w:rPr>
      </w:pPr>
      <w:r w:rsidRPr="006D476D">
        <w:rPr>
          <w:rFonts w:ascii="Georgia" w:hAnsi="Georgia"/>
          <w:color w:val="000000" w:themeColor="text1"/>
          <w:spacing w:val="2"/>
          <w:lang w:eastAsia="fr-FR"/>
        </w:rPr>
        <w:t>- témoignage-explicitation de pratiques artistiques, pédagogiques ou de médiation</w:t>
      </w:r>
      <w:r w:rsidR="0021486B" w:rsidRPr="006D476D">
        <w:rPr>
          <w:rFonts w:ascii="Georgia" w:hAnsi="Georgia"/>
          <w:color w:val="000000" w:themeColor="text1"/>
          <w:spacing w:val="2"/>
          <w:lang w:eastAsia="fr-FR"/>
        </w:rPr>
        <w:t> ;</w:t>
      </w:r>
    </w:p>
    <w:p w14:paraId="79C70B9B" w14:textId="77777777" w:rsidR="00EF0E28" w:rsidRPr="006D476D" w:rsidRDefault="00EB0DBF" w:rsidP="000966DA">
      <w:pPr>
        <w:widowControl w:val="0"/>
        <w:autoSpaceDE w:val="0"/>
        <w:autoSpaceDN w:val="0"/>
        <w:adjustRightInd w:val="0"/>
        <w:spacing w:after="0" w:line="360" w:lineRule="auto"/>
        <w:contextualSpacing/>
        <w:jc w:val="both"/>
        <w:textAlignment w:val="center"/>
        <w:rPr>
          <w:rFonts w:ascii="Georgia" w:hAnsi="Georgia"/>
          <w:color w:val="000000" w:themeColor="text1"/>
          <w:spacing w:val="2"/>
          <w:lang w:eastAsia="fr-FR"/>
        </w:rPr>
      </w:pPr>
      <w:r w:rsidRPr="006D476D">
        <w:rPr>
          <w:rFonts w:ascii="Georgia" w:hAnsi="Georgia"/>
          <w:color w:val="000000" w:themeColor="text1"/>
          <w:spacing w:val="2"/>
          <w:lang w:eastAsia="fr-FR"/>
        </w:rPr>
        <w:t xml:space="preserve">- </w:t>
      </w:r>
      <w:r w:rsidR="000966DA" w:rsidRPr="006D476D">
        <w:rPr>
          <w:rFonts w:ascii="Georgia" w:hAnsi="Georgia"/>
          <w:color w:val="000000" w:themeColor="text1"/>
          <w:spacing w:val="2"/>
          <w:lang w:eastAsia="fr-FR"/>
        </w:rPr>
        <w:t>entretiens</w:t>
      </w:r>
      <w:r w:rsidR="0021486B" w:rsidRPr="006D476D">
        <w:rPr>
          <w:rFonts w:ascii="Georgia" w:hAnsi="Georgia"/>
          <w:color w:val="000000" w:themeColor="text1"/>
          <w:spacing w:val="2"/>
          <w:lang w:eastAsia="fr-FR"/>
        </w:rPr>
        <w:t>.</w:t>
      </w:r>
    </w:p>
    <w:p w14:paraId="64152FFE" w14:textId="77777777" w:rsidR="00F67FC5" w:rsidRPr="006D476D" w:rsidRDefault="00F67FC5" w:rsidP="000966DA">
      <w:pPr>
        <w:widowControl w:val="0"/>
        <w:autoSpaceDE w:val="0"/>
        <w:autoSpaceDN w:val="0"/>
        <w:adjustRightInd w:val="0"/>
        <w:spacing w:after="0" w:line="360" w:lineRule="auto"/>
        <w:contextualSpacing/>
        <w:jc w:val="both"/>
        <w:textAlignment w:val="center"/>
        <w:rPr>
          <w:rFonts w:ascii="Georgia" w:hAnsi="Georgia"/>
          <w:color w:val="000000" w:themeColor="text1"/>
          <w:spacing w:val="2"/>
          <w:lang w:eastAsia="fr-FR"/>
        </w:rPr>
      </w:pPr>
    </w:p>
    <w:p w14:paraId="1BDF18B0" w14:textId="77777777" w:rsidR="00BD7FB3" w:rsidRPr="006D476D" w:rsidRDefault="00BD7FB3" w:rsidP="00BD7FB3">
      <w:pPr>
        <w:widowControl w:val="0"/>
        <w:autoSpaceDE w:val="0"/>
        <w:autoSpaceDN w:val="0"/>
        <w:adjustRightInd w:val="0"/>
        <w:spacing w:after="0" w:line="360" w:lineRule="auto"/>
        <w:contextualSpacing/>
        <w:jc w:val="both"/>
        <w:textAlignment w:val="center"/>
        <w:rPr>
          <w:rFonts w:ascii="Georgia" w:hAnsi="Georgia"/>
          <w:color w:val="000000" w:themeColor="text1"/>
          <w:spacing w:val="2"/>
          <w:lang w:eastAsia="fr-FR"/>
        </w:rPr>
      </w:pPr>
      <w:r w:rsidRPr="006D476D">
        <w:rPr>
          <w:rFonts w:ascii="Georgia" w:hAnsi="Georgia"/>
          <w:b/>
          <w:color w:val="000000" w:themeColor="text1"/>
          <w:spacing w:val="2"/>
          <w:lang w:eastAsia="fr-FR"/>
        </w:rPr>
        <w:t xml:space="preserve">Les </w:t>
      </w:r>
      <w:r w:rsidR="008765F9" w:rsidRPr="006D476D">
        <w:rPr>
          <w:rFonts w:ascii="Georgia" w:hAnsi="Georgia"/>
          <w:b/>
          <w:color w:val="000000" w:themeColor="text1"/>
          <w:spacing w:val="2"/>
          <w:lang w:eastAsia="fr-FR"/>
        </w:rPr>
        <w:t xml:space="preserve">résumés de </w:t>
      </w:r>
      <w:r w:rsidRPr="006D476D">
        <w:rPr>
          <w:rFonts w:ascii="Georgia" w:hAnsi="Georgia"/>
          <w:b/>
          <w:color w:val="000000" w:themeColor="text1"/>
          <w:spacing w:val="2"/>
          <w:lang w:eastAsia="fr-FR"/>
        </w:rPr>
        <w:t>propositions de contribution</w:t>
      </w:r>
      <w:r w:rsidRPr="006D476D">
        <w:rPr>
          <w:rFonts w:ascii="Georgia" w:hAnsi="Georgia"/>
          <w:color w:val="000000" w:themeColor="text1"/>
          <w:spacing w:val="2"/>
          <w:lang w:eastAsia="fr-FR"/>
        </w:rPr>
        <w:t xml:space="preserve"> sont à envoyer par </w:t>
      </w:r>
      <w:r w:rsidR="005E5AD8" w:rsidRPr="006D476D">
        <w:rPr>
          <w:rFonts w:ascii="Georgia" w:hAnsi="Georgia"/>
          <w:color w:val="000000" w:themeColor="text1"/>
          <w:spacing w:val="2"/>
          <w:lang w:eastAsia="fr-FR"/>
        </w:rPr>
        <w:t>courriel</w:t>
      </w:r>
      <w:r w:rsidRPr="006D476D">
        <w:rPr>
          <w:rFonts w:ascii="Georgia" w:hAnsi="Georgia"/>
          <w:color w:val="000000" w:themeColor="text1"/>
          <w:spacing w:val="2"/>
          <w:lang w:eastAsia="fr-FR"/>
        </w:rPr>
        <w:t xml:space="preserve"> e</w:t>
      </w:r>
      <w:r w:rsidR="00706361" w:rsidRPr="006D476D">
        <w:rPr>
          <w:rFonts w:ascii="Georgia" w:hAnsi="Georgia"/>
          <w:color w:val="000000" w:themeColor="text1"/>
          <w:spacing w:val="2"/>
          <w:lang w:eastAsia="fr-FR"/>
        </w:rPr>
        <w:t>n fichier attaché à </w:t>
      </w:r>
      <w:r w:rsidRPr="006D476D">
        <w:rPr>
          <w:rFonts w:ascii="Georgia" w:hAnsi="Georgia"/>
          <w:color w:val="000000" w:themeColor="text1"/>
          <w:spacing w:val="2"/>
          <w:lang w:eastAsia="fr-FR"/>
        </w:rPr>
        <w:t xml:space="preserve"> </w:t>
      </w:r>
      <w:hyperlink r:id="rId10" w:history="1">
        <w:r w:rsidRPr="006D476D">
          <w:rPr>
            <w:rStyle w:val="Lienhypertexte"/>
            <w:rFonts w:ascii="Georgia" w:hAnsi="Georgia"/>
            <w:spacing w:val="2"/>
            <w:lang w:eastAsia="fr-FR"/>
          </w:rPr>
          <w:t>revue@chercheurs-en-danse.com</w:t>
        </w:r>
      </w:hyperlink>
      <w:r w:rsidRPr="006D476D">
        <w:rPr>
          <w:rFonts w:ascii="Georgia" w:hAnsi="Georgia"/>
          <w:color w:val="000000" w:themeColor="text1"/>
          <w:spacing w:val="2"/>
          <w:lang w:eastAsia="fr-FR"/>
        </w:rPr>
        <w:t xml:space="preserve"> </w:t>
      </w:r>
      <w:r w:rsidRPr="006D476D">
        <w:rPr>
          <w:rFonts w:ascii="Georgia" w:hAnsi="Georgia"/>
          <w:b/>
          <w:color w:val="000000" w:themeColor="text1"/>
          <w:spacing w:val="2"/>
          <w:lang w:eastAsia="fr-FR"/>
        </w:rPr>
        <w:t>avant le 15 mai 2021</w:t>
      </w:r>
      <w:r w:rsidRPr="006D476D">
        <w:rPr>
          <w:rFonts w:ascii="Georgia" w:hAnsi="Georgia"/>
          <w:color w:val="000000" w:themeColor="text1"/>
          <w:spacing w:val="2"/>
          <w:lang w:eastAsia="fr-FR"/>
        </w:rPr>
        <w:t>.</w:t>
      </w:r>
    </w:p>
    <w:p w14:paraId="58C2E39D" w14:textId="77777777" w:rsidR="001F36F8" w:rsidRPr="006D476D" w:rsidRDefault="001F36F8" w:rsidP="00BD7FB3">
      <w:pPr>
        <w:widowControl w:val="0"/>
        <w:autoSpaceDE w:val="0"/>
        <w:autoSpaceDN w:val="0"/>
        <w:adjustRightInd w:val="0"/>
        <w:spacing w:after="0" w:line="360" w:lineRule="auto"/>
        <w:contextualSpacing/>
        <w:jc w:val="both"/>
        <w:textAlignment w:val="center"/>
        <w:rPr>
          <w:rFonts w:ascii="Georgia" w:hAnsi="Georgia"/>
          <w:color w:val="000000" w:themeColor="text1"/>
          <w:spacing w:val="2"/>
          <w:lang w:eastAsia="fr-FR"/>
        </w:rPr>
      </w:pPr>
      <w:r w:rsidRPr="006D476D">
        <w:rPr>
          <w:rFonts w:ascii="Georgia" w:hAnsi="Georgia"/>
          <w:color w:val="000000" w:themeColor="text1"/>
          <w:spacing w:val="2"/>
          <w:lang w:eastAsia="fr-FR"/>
        </w:rPr>
        <w:t xml:space="preserve">Elles doivent comporter : </w:t>
      </w:r>
    </w:p>
    <w:p w14:paraId="47A2E968" w14:textId="77777777" w:rsidR="001F36F8" w:rsidRPr="006D476D" w:rsidRDefault="005E5AD8" w:rsidP="00706361">
      <w:pPr>
        <w:pStyle w:val="Paragraphedeliste"/>
        <w:widowControl w:val="0"/>
        <w:numPr>
          <w:ilvl w:val="0"/>
          <w:numId w:val="6"/>
        </w:numPr>
        <w:autoSpaceDE w:val="0"/>
        <w:autoSpaceDN w:val="0"/>
        <w:adjustRightInd w:val="0"/>
        <w:spacing w:after="0" w:line="360" w:lineRule="auto"/>
        <w:ind w:left="426"/>
        <w:jc w:val="both"/>
        <w:textAlignment w:val="center"/>
        <w:rPr>
          <w:rFonts w:ascii="Georgia" w:hAnsi="Georgia"/>
          <w:color w:val="000000" w:themeColor="text1"/>
          <w:spacing w:val="2"/>
          <w:lang w:eastAsia="fr-FR"/>
        </w:rPr>
      </w:pPr>
      <w:r w:rsidRPr="006D476D">
        <w:rPr>
          <w:rFonts w:ascii="Georgia" w:hAnsi="Georgia"/>
          <w:color w:val="000000" w:themeColor="text1"/>
          <w:spacing w:val="2"/>
          <w:lang w:eastAsia="fr-FR"/>
        </w:rPr>
        <w:t xml:space="preserve">les nom, </w:t>
      </w:r>
      <w:r w:rsidR="00F8290C" w:rsidRPr="006D476D">
        <w:rPr>
          <w:rFonts w:ascii="Georgia" w:hAnsi="Georgia"/>
          <w:color w:val="000000" w:themeColor="text1"/>
          <w:spacing w:val="2"/>
          <w:lang w:eastAsia="fr-FR"/>
        </w:rPr>
        <w:t>prénom,</w:t>
      </w:r>
      <w:r w:rsidRPr="006D476D">
        <w:rPr>
          <w:rFonts w:ascii="Georgia" w:hAnsi="Georgia"/>
          <w:color w:val="000000" w:themeColor="text1"/>
          <w:spacing w:val="2"/>
          <w:lang w:eastAsia="fr-FR"/>
        </w:rPr>
        <w:t xml:space="preserve"> adresse courriel</w:t>
      </w:r>
      <w:r w:rsidR="00F8290C" w:rsidRPr="006D476D">
        <w:rPr>
          <w:rFonts w:ascii="Georgia" w:hAnsi="Georgia"/>
          <w:color w:val="000000" w:themeColor="text1"/>
          <w:spacing w:val="2"/>
          <w:lang w:eastAsia="fr-FR"/>
        </w:rPr>
        <w:t xml:space="preserve"> et éventuellement organisme de rattachement </w:t>
      </w:r>
      <w:r w:rsidR="001F36F8" w:rsidRPr="006D476D">
        <w:rPr>
          <w:rFonts w:ascii="Georgia" w:hAnsi="Georgia"/>
          <w:color w:val="000000" w:themeColor="text1"/>
          <w:spacing w:val="2"/>
          <w:lang w:eastAsia="fr-FR"/>
        </w:rPr>
        <w:t>de l’auteur (ou des auteurs s’il y en a plusieurs) ;</w:t>
      </w:r>
    </w:p>
    <w:p w14:paraId="4FE11FC9" w14:textId="77777777" w:rsidR="005E5AD8" w:rsidRPr="006D476D" w:rsidRDefault="005E5AD8" w:rsidP="00706361">
      <w:pPr>
        <w:pStyle w:val="Paragraphedeliste"/>
        <w:widowControl w:val="0"/>
        <w:numPr>
          <w:ilvl w:val="0"/>
          <w:numId w:val="6"/>
        </w:numPr>
        <w:autoSpaceDE w:val="0"/>
        <w:autoSpaceDN w:val="0"/>
        <w:adjustRightInd w:val="0"/>
        <w:spacing w:after="0" w:line="360" w:lineRule="auto"/>
        <w:ind w:left="426"/>
        <w:jc w:val="both"/>
        <w:textAlignment w:val="center"/>
        <w:rPr>
          <w:rFonts w:ascii="Georgia" w:hAnsi="Georgia"/>
          <w:color w:val="000000" w:themeColor="text1"/>
          <w:spacing w:val="2"/>
          <w:lang w:eastAsia="fr-FR"/>
        </w:rPr>
      </w:pPr>
      <w:r w:rsidRPr="006D476D">
        <w:rPr>
          <w:rFonts w:ascii="Georgia" w:hAnsi="Georgia"/>
          <w:color w:val="000000" w:themeColor="text1"/>
          <w:spacing w:val="2"/>
          <w:lang w:eastAsia="fr-FR"/>
        </w:rPr>
        <w:t xml:space="preserve">le type de texte choisi parmi les trois possibilités : article académique, témoignage-explicitation de pratiques ou entretien ; </w:t>
      </w:r>
    </w:p>
    <w:p w14:paraId="0A8D362B" w14:textId="77777777" w:rsidR="005E5AD8" w:rsidRPr="006D476D" w:rsidRDefault="005E5AD8" w:rsidP="00706361">
      <w:pPr>
        <w:pStyle w:val="Paragraphedeliste"/>
        <w:widowControl w:val="0"/>
        <w:numPr>
          <w:ilvl w:val="0"/>
          <w:numId w:val="6"/>
        </w:numPr>
        <w:autoSpaceDE w:val="0"/>
        <w:autoSpaceDN w:val="0"/>
        <w:adjustRightInd w:val="0"/>
        <w:spacing w:after="0" w:line="360" w:lineRule="auto"/>
        <w:ind w:left="426"/>
        <w:jc w:val="both"/>
        <w:textAlignment w:val="center"/>
        <w:rPr>
          <w:rFonts w:ascii="Georgia" w:hAnsi="Georgia"/>
          <w:color w:val="000000" w:themeColor="text1"/>
          <w:spacing w:val="2"/>
          <w:lang w:eastAsia="fr-FR"/>
        </w:rPr>
      </w:pPr>
      <w:r w:rsidRPr="006D476D">
        <w:rPr>
          <w:rFonts w:ascii="Georgia" w:hAnsi="Georgia"/>
          <w:color w:val="000000" w:themeColor="text1"/>
          <w:spacing w:val="2"/>
          <w:lang w:eastAsia="fr-FR"/>
        </w:rPr>
        <w:t>le titre de la proposition ;</w:t>
      </w:r>
    </w:p>
    <w:p w14:paraId="6663C26C" w14:textId="77777777" w:rsidR="001F36F8" w:rsidRPr="006D476D" w:rsidRDefault="001F36F8" w:rsidP="001F36F8">
      <w:pPr>
        <w:pStyle w:val="Paragraphedeliste"/>
        <w:widowControl w:val="0"/>
        <w:numPr>
          <w:ilvl w:val="0"/>
          <w:numId w:val="6"/>
        </w:numPr>
        <w:autoSpaceDE w:val="0"/>
        <w:autoSpaceDN w:val="0"/>
        <w:adjustRightInd w:val="0"/>
        <w:spacing w:after="0" w:line="360" w:lineRule="auto"/>
        <w:ind w:left="426"/>
        <w:jc w:val="both"/>
        <w:textAlignment w:val="center"/>
        <w:rPr>
          <w:rFonts w:ascii="Georgia" w:hAnsi="Georgia"/>
          <w:color w:val="000000" w:themeColor="text1"/>
          <w:spacing w:val="2"/>
          <w:lang w:eastAsia="fr-FR"/>
        </w:rPr>
      </w:pPr>
      <w:r w:rsidRPr="006D476D">
        <w:rPr>
          <w:rFonts w:ascii="Georgia" w:hAnsi="Georgia"/>
          <w:color w:val="000000" w:themeColor="text1"/>
          <w:spacing w:val="2"/>
          <w:lang w:eastAsia="fr-FR"/>
        </w:rPr>
        <w:t>un résumé de 4 000 à 5 000 signes environ (espaces compris) présentant de façon précise et détaillée le thème et le contexte abordés ainsi que les questionnements soulevés ;</w:t>
      </w:r>
    </w:p>
    <w:p w14:paraId="1C2688EC" w14:textId="77777777" w:rsidR="008E6986" w:rsidRPr="006D476D" w:rsidRDefault="008E6986" w:rsidP="008E6986">
      <w:pPr>
        <w:widowControl w:val="0"/>
        <w:autoSpaceDE w:val="0"/>
        <w:autoSpaceDN w:val="0"/>
        <w:adjustRightInd w:val="0"/>
        <w:spacing w:after="0" w:line="360" w:lineRule="auto"/>
        <w:contextualSpacing/>
        <w:jc w:val="both"/>
        <w:textAlignment w:val="center"/>
        <w:rPr>
          <w:rStyle w:val="Aucun"/>
          <w:rFonts w:ascii="Georgia" w:hAnsi="Georgia"/>
        </w:rPr>
      </w:pPr>
    </w:p>
    <w:p w14:paraId="0D5F777D" w14:textId="44FF03A7" w:rsidR="008E6986" w:rsidRPr="006D476D" w:rsidRDefault="008E6986" w:rsidP="008E6986">
      <w:pPr>
        <w:widowControl w:val="0"/>
        <w:autoSpaceDE w:val="0"/>
        <w:autoSpaceDN w:val="0"/>
        <w:adjustRightInd w:val="0"/>
        <w:spacing w:after="0" w:line="360" w:lineRule="auto"/>
        <w:contextualSpacing/>
        <w:jc w:val="both"/>
        <w:textAlignment w:val="center"/>
        <w:rPr>
          <w:rFonts w:ascii="Georgia" w:hAnsi="Georgia"/>
        </w:rPr>
      </w:pPr>
      <w:r w:rsidRPr="006D476D">
        <w:rPr>
          <w:rStyle w:val="Aucun"/>
          <w:rFonts w:ascii="Georgia" w:hAnsi="Georgia"/>
        </w:rPr>
        <w:t>La revue</w:t>
      </w:r>
      <w:r w:rsidRPr="006D476D">
        <w:rPr>
          <w:rFonts w:ascii="Georgia" w:hAnsi="Georgia"/>
        </w:rPr>
        <w:t xml:space="preserve"> enverra systématiquement un accusé de réception suite à chaque proposition </w:t>
      </w:r>
      <w:r w:rsidR="004E5FB0">
        <w:rPr>
          <w:rFonts w:ascii="Georgia" w:hAnsi="Georgia"/>
        </w:rPr>
        <w:t xml:space="preserve">reçue </w:t>
      </w:r>
      <w:r w:rsidRPr="006D476D">
        <w:rPr>
          <w:rFonts w:ascii="Georgia" w:hAnsi="Georgia"/>
        </w:rPr>
        <w:t>dans un délai maximum de 15 jours.</w:t>
      </w:r>
      <w:bookmarkStart w:id="0" w:name="_GoBack"/>
      <w:bookmarkEnd w:id="0"/>
    </w:p>
    <w:p w14:paraId="2277C144" w14:textId="77777777" w:rsidR="008E6986" w:rsidRPr="006D476D" w:rsidRDefault="00EF0E28" w:rsidP="000966DA">
      <w:pPr>
        <w:widowControl w:val="0"/>
        <w:autoSpaceDE w:val="0"/>
        <w:autoSpaceDN w:val="0"/>
        <w:adjustRightInd w:val="0"/>
        <w:spacing w:after="0" w:line="360" w:lineRule="auto"/>
        <w:contextualSpacing/>
        <w:jc w:val="both"/>
        <w:textAlignment w:val="center"/>
        <w:rPr>
          <w:rFonts w:ascii="Georgia" w:hAnsi="Georgia"/>
          <w:color w:val="000000" w:themeColor="text1"/>
          <w:spacing w:val="2"/>
          <w:lang w:eastAsia="fr-FR"/>
        </w:rPr>
      </w:pPr>
      <w:r w:rsidRPr="006D476D">
        <w:rPr>
          <w:rFonts w:ascii="Georgia" w:hAnsi="Georgia"/>
          <w:color w:val="000000" w:themeColor="text1"/>
          <w:spacing w:val="2"/>
          <w:lang w:eastAsia="fr-FR"/>
        </w:rPr>
        <w:t xml:space="preserve">Les décisions du comité éditorial seront </w:t>
      </w:r>
      <w:r w:rsidR="00B3423C" w:rsidRPr="006D476D">
        <w:rPr>
          <w:rFonts w:ascii="Georgia" w:hAnsi="Georgia"/>
          <w:color w:val="000000" w:themeColor="text1"/>
          <w:spacing w:val="2"/>
          <w:lang w:eastAsia="fr-FR"/>
        </w:rPr>
        <w:t xml:space="preserve">communiquées aux auteurs </w:t>
      </w:r>
      <w:r w:rsidR="005B11F4" w:rsidRPr="006D476D">
        <w:rPr>
          <w:rFonts w:ascii="Georgia" w:hAnsi="Georgia"/>
          <w:color w:val="000000" w:themeColor="text1"/>
          <w:spacing w:val="2"/>
          <w:lang w:eastAsia="fr-FR"/>
        </w:rPr>
        <w:t>début juillet 2021, au plus tard</w:t>
      </w:r>
      <w:r w:rsidR="008E6986" w:rsidRPr="006D476D">
        <w:rPr>
          <w:rFonts w:ascii="Georgia" w:hAnsi="Georgia"/>
          <w:color w:val="000000" w:themeColor="text1"/>
          <w:spacing w:val="2"/>
          <w:lang w:eastAsia="fr-FR"/>
        </w:rPr>
        <w:t>.</w:t>
      </w:r>
    </w:p>
    <w:p w14:paraId="673E12C9" w14:textId="77777777" w:rsidR="00EF0E28" w:rsidRPr="006D476D" w:rsidRDefault="00B3423C" w:rsidP="000966DA">
      <w:pPr>
        <w:widowControl w:val="0"/>
        <w:autoSpaceDE w:val="0"/>
        <w:autoSpaceDN w:val="0"/>
        <w:adjustRightInd w:val="0"/>
        <w:spacing w:after="0" w:line="360" w:lineRule="auto"/>
        <w:contextualSpacing/>
        <w:jc w:val="both"/>
        <w:textAlignment w:val="center"/>
        <w:rPr>
          <w:rFonts w:ascii="Georgia" w:hAnsi="Georgia"/>
          <w:color w:val="000000" w:themeColor="text1"/>
          <w:spacing w:val="2"/>
          <w:lang w:eastAsia="fr-FR"/>
        </w:rPr>
      </w:pPr>
      <w:r w:rsidRPr="006D476D">
        <w:rPr>
          <w:rFonts w:ascii="Georgia" w:hAnsi="Georgia"/>
          <w:color w:val="000000" w:themeColor="text1"/>
          <w:spacing w:val="2"/>
          <w:lang w:eastAsia="fr-FR"/>
        </w:rPr>
        <w:lastRenderedPageBreak/>
        <w:t xml:space="preserve">Les articles retenus seront à envoyer à la revue </w:t>
      </w:r>
      <w:r w:rsidR="005B11F4" w:rsidRPr="006D476D">
        <w:rPr>
          <w:rFonts w:ascii="Georgia" w:hAnsi="Georgia"/>
          <w:color w:val="000000" w:themeColor="text1"/>
          <w:spacing w:val="2"/>
          <w:lang w:eastAsia="fr-FR"/>
        </w:rPr>
        <w:t xml:space="preserve">courant </w:t>
      </w:r>
      <w:r w:rsidRPr="006D476D">
        <w:rPr>
          <w:rFonts w:ascii="Georgia" w:hAnsi="Georgia"/>
          <w:color w:val="000000" w:themeColor="text1"/>
          <w:spacing w:val="2"/>
          <w:lang w:eastAsia="fr-FR"/>
        </w:rPr>
        <w:t xml:space="preserve">novembre 2021. </w:t>
      </w:r>
    </w:p>
    <w:p w14:paraId="536394FE" w14:textId="77777777" w:rsidR="00B3423C" w:rsidRPr="006D476D" w:rsidRDefault="00B3423C" w:rsidP="000966DA">
      <w:pPr>
        <w:widowControl w:val="0"/>
        <w:autoSpaceDE w:val="0"/>
        <w:autoSpaceDN w:val="0"/>
        <w:adjustRightInd w:val="0"/>
        <w:spacing w:after="0" w:line="360" w:lineRule="auto"/>
        <w:contextualSpacing/>
        <w:jc w:val="both"/>
        <w:textAlignment w:val="center"/>
        <w:rPr>
          <w:rFonts w:ascii="Georgia" w:hAnsi="Georgia"/>
          <w:color w:val="000000" w:themeColor="text1"/>
          <w:spacing w:val="2"/>
          <w:lang w:eastAsia="fr-FR"/>
        </w:rPr>
      </w:pPr>
    </w:p>
    <w:p w14:paraId="2E57A44C" w14:textId="77777777" w:rsidR="000E4C93" w:rsidRPr="006D476D" w:rsidRDefault="000E4C93" w:rsidP="000966DA">
      <w:pPr>
        <w:widowControl w:val="0"/>
        <w:autoSpaceDE w:val="0"/>
        <w:autoSpaceDN w:val="0"/>
        <w:adjustRightInd w:val="0"/>
        <w:spacing w:after="0" w:line="360" w:lineRule="auto"/>
        <w:contextualSpacing/>
        <w:jc w:val="both"/>
        <w:textAlignment w:val="center"/>
        <w:rPr>
          <w:rFonts w:ascii="Georgia" w:hAnsi="Georgia"/>
          <w:b/>
          <w:color w:val="000000" w:themeColor="text1"/>
          <w:spacing w:val="2"/>
          <w:lang w:eastAsia="fr-FR"/>
        </w:rPr>
      </w:pPr>
      <w:r w:rsidRPr="006D476D">
        <w:rPr>
          <w:rFonts w:ascii="Georgia" w:hAnsi="Georgia"/>
          <w:b/>
          <w:color w:val="000000" w:themeColor="text1"/>
          <w:spacing w:val="2"/>
          <w:lang w:eastAsia="fr-FR"/>
        </w:rPr>
        <w:t xml:space="preserve">Format </w:t>
      </w:r>
      <w:r w:rsidR="006F4F31" w:rsidRPr="006D476D">
        <w:rPr>
          <w:rFonts w:ascii="Georgia" w:hAnsi="Georgia"/>
          <w:b/>
          <w:color w:val="000000" w:themeColor="text1"/>
          <w:spacing w:val="2"/>
          <w:lang w:eastAsia="fr-FR"/>
        </w:rPr>
        <w:t>de l’article final</w:t>
      </w:r>
    </w:p>
    <w:p w14:paraId="7346D125" w14:textId="171CE3E4" w:rsidR="000E4C93" w:rsidRPr="006D476D" w:rsidRDefault="000E4C93" w:rsidP="000966DA">
      <w:pPr>
        <w:widowControl w:val="0"/>
        <w:autoSpaceDE w:val="0"/>
        <w:autoSpaceDN w:val="0"/>
        <w:adjustRightInd w:val="0"/>
        <w:spacing w:after="0" w:line="360" w:lineRule="auto"/>
        <w:contextualSpacing/>
        <w:jc w:val="both"/>
        <w:textAlignment w:val="center"/>
        <w:rPr>
          <w:rFonts w:ascii="Georgia" w:hAnsi="Georgia"/>
          <w:color w:val="000000" w:themeColor="text1"/>
          <w:spacing w:val="2"/>
          <w:lang w:eastAsia="fr-FR"/>
        </w:rPr>
      </w:pPr>
      <w:r w:rsidRPr="006D476D">
        <w:rPr>
          <w:rFonts w:ascii="Georgia" w:hAnsi="Georgia"/>
          <w:color w:val="000000" w:themeColor="text1"/>
          <w:spacing w:val="2"/>
          <w:lang w:eastAsia="fr-FR"/>
        </w:rPr>
        <w:t>Les textes proposés, enregistrés sous Word</w:t>
      </w:r>
      <w:r w:rsidR="00F8290C" w:rsidRPr="006D476D">
        <w:rPr>
          <w:rFonts w:ascii="Georgia" w:hAnsi="Georgia"/>
          <w:color w:val="000000" w:themeColor="text1"/>
          <w:spacing w:val="2"/>
          <w:lang w:eastAsia="fr-FR"/>
        </w:rPr>
        <w:t xml:space="preserve"> (.</w:t>
      </w:r>
      <w:proofErr w:type="spellStart"/>
      <w:r w:rsidR="00F8290C" w:rsidRPr="006D476D">
        <w:rPr>
          <w:rFonts w:ascii="Georgia" w:hAnsi="Georgia"/>
          <w:color w:val="000000" w:themeColor="text1"/>
          <w:spacing w:val="2"/>
          <w:lang w:eastAsia="fr-FR"/>
        </w:rPr>
        <w:t>docx</w:t>
      </w:r>
      <w:proofErr w:type="spellEnd"/>
      <w:r w:rsidR="00F8290C" w:rsidRPr="006D476D">
        <w:rPr>
          <w:rFonts w:ascii="Georgia" w:hAnsi="Georgia"/>
          <w:color w:val="000000" w:themeColor="text1"/>
          <w:spacing w:val="2"/>
          <w:lang w:eastAsia="fr-FR"/>
        </w:rPr>
        <w:t>)</w:t>
      </w:r>
      <w:r w:rsidRPr="006D476D">
        <w:rPr>
          <w:rFonts w:ascii="Georgia" w:hAnsi="Georgia"/>
          <w:color w:val="000000" w:themeColor="text1"/>
          <w:spacing w:val="2"/>
          <w:lang w:eastAsia="fr-FR"/>
        </w:rPr>
        <w:t xml:space="preserve"> et d’une longueur comprise entre 20 000 et 40 000 signes (espaces et notes compris) ne doivent pas avoir été publiés aup</w:t>
      </w:r>
      <w:r w:rsidR="001A7836" w:rsidRPr="006D476D">
        <w:rPr>
          <w:rFonts w:ascii="Georgia" w:hAnsi="Georgia"/>
          <w:color w:val="000000" w:themeColor="text1"/>
          <w:spacing w:val="2"/>
          <w:lang w:eastAsia="fr-FR"/>
        </w:rPr>
        <w:t>aravant dans d’autres supports.</w:t>
      </w:r>
    </w:p>
    <w:p w14:paraId="7ED27AF7" w14:textId="0699344B" w:rsidR="00B3423C" w:rsidRPr="006D476D" w:rsidRDefault="000E4C93" w:rsidP="000966DA">
      <w:pPr>
        <w:widowControl w:val="0"/>
        <w:autoSpaceDE w:val="0"/>
        <w:autoSpaceDN w:val="0"/>
        <w:adjustRightInd w:val="0"/>
        <w:spacing w:after="0" w:line="360" w:lineRule="auto"/>
        <w:contextualSpacing/>
        <w:jc w:val="both"/>
        <w:textAlignment w:val="center"/>
        <w:rPr>
          <w:rFonts w:ascii="Georgia" w:hAnsi="Georgia"/>
          <w:color w:val="000000" w:themeColor="text1"/>
          <w:spacing w:val="2"/>
          <w:lang w:eastAsia="fr-FR"/>
        </w:rPr>
      </w:pPr>
      <w:r w:rsidRPr="006D476D">
        <w:rPr>
          <w:rFonts w:ascii="Georgia" w:hAnsi="Georgia"/>
          <w:color w:val="000000" w:themeColor="text1"/>
          <w:spacing w:val="2"/>
          <w:lang w:eastAsia="fr-FR"/>
        </w:rPr>
        <w:t>Ils son</w:t>
      </w:r>
      <w:r w:rsidR="001A7836" w:rsidRPr="006D476D">
        <w:rPr>
          <w:rFonts w:ascii="Georgia" w:hAnsi="Georgia"/>
          <w:color w:val="000000" w:themeColor="text1"/>
          <w:spacing w:val="2"/>
          <w:lang w:eastAsia="fr-FR"/>
        </w:rPr>
        <w:t>t rédigés en langue française.</w:t>
      </w:r>
    </w:p>
    <w:p w14:paraId="6BC43FC0" w14:textId="43593B65" w:rsidR="00D954D7" w:rsidRPr="006D476D" w:rsidRDefault="00D954D7" w:rsidP="00D954D7">
      <w:pPr>
        <w:widowControl w:val="0"/>
        <w:autoSpaceDE w:val="0"/>
        <w:autoSpaceDN w:val="0"/>
        <w:adjustRightInd w:val="0"/>
        <w:spacing w:after="0" w:line="360" w:lineRule="auto"/>
        <w:contextualSpacing/>
        <w:jc w:val="both"/>
        <w:textAlignment w:val="center"/>
        <w:rPr>
          <w:rFonts w:ascii="Georgia" w:hAnsi="Georgia"/>
          <w:color w:val="000000" w:themeColor="text1"/>
          <w:spacing w:val="2"/>
          <w:lang w:eastAsia="fr-FR"/>
        </w:rPr>
      </w:pPr>
      <w:r w:rsidRPr="006D476D">
        <w:rPr>
          <w:rFonts w:ascii="Georgia" w:hAnsi="Georgia"/>
          <w:color w:val="000000" w:themeColor="text1"/>
          <w:spacing w:val="2"/>
          <w:lang w:eastAsia="fr-FR"/>
        </w:rPr>
        <w:t xml:space="preserve">Pour être soumis à expertise, les articles doivent scrupuleusement respecter les normes typographiques de la revue (disponibles sur le site de </w:t>
      </w:r>
      <w:r w:rsidRPr="006D476D">
        <w:rPr>
          <w:rFonts w:ascii="Georgia" w:hAnsi="Georgia"/>
          <w:i/>
          <w:color w:val="000000" w:themeColor="text1"/>
          <w:spacing w:val="2"/>
          <w:lang w:eastAsia="fr-FR"/>
        </w:rPr>
        <w:t>Recherches en danse</w:t>
      </w:r>
      <w:r w:rsidR="001A7836" w:rsidRPr="006D476D">
        <w:rPr>
          <w:rFonts w:ascii="Georgia" w:hAnsi="Georgia"/>
          <w:i/>
          <w:color w:val="000000" w:themeColor="text1"/>
          <w:spacing w:val="2"/>
          <w:lang w:eastAsia="fr-FR"/>
        </w:rPr>
        <w:t xml:space="preserve"> : </w:t>
      </w:r>
      <w:hyperlink r:id="rId11" w:history="1">
        <w:r w:rsidR="001A7836" w:rsidRPr="006D476D">
          <w:rPr>
            <w:rStyle w:val="Lienhypertexte"/>
            <w:rFonts w:ascii="Georgia" w:hAnsi="Georgia"/>
            <w:i/>
            <w:spacing w:val="2"/>
            <w:lang w:eastAsia="fr-FR"/>
          </w:rPr>
          <w:t>https://journals.openedition.org/danse/778</w:t>
        </w:r>
      </w:hyperlink>
      <w:r w:rsidR="00F8290C" w:rsidRPr="006D476D">
        <w:rPr>
          <w:rFonts w:ascii="Georgia" w:hAnsi="Georgia"/>
          <w:color w:val="000000" w:themeColor="text1"/>
          <w:spacing w:val="2"/>
          <w:lang w:eastAsia="fr-FR"/>
        </w:rPr>
        <w:t>).</w:t>
      </w:r>
      <w:r w:rsidRPr="006D476D">
        <w:rPr>
          <w:rFonts w:ascii="Georgia" w:hAnsi="Georgia"/>
          <w:color w:val="000000" w:themeColor="text1"/>
          <w:spacing w:val="2"/>
          <w:lang w:eastAsia="fr-FR"/>
        </w:rPr>
        <w:t xml:space="preserve"> </w:t>
      </w:r>
    </w:p>
    <w:p w14:paraId="2D56E8D6" w14:textId="77777777" w:rsidR="00721279" w:rsidRPr="006D476D" w:rsidRDefault="00721279" w:rsidP="00424DE2">
      <w:pPr>
        <w:widowControl w:val="0"/>
        <w:autoSpaceDE w:val="0"/>
        <w:autoSpaceDN w:val="0"/>
        <w:adjustRightInd w:val="0"/>
        <w:spacing w:after="0" w:line="360" w:lineRule="auto"/>
        <w:contextualSpacing/>
        <w:jc w:val="both"/>
        <w:textAlignment w:val="center"/>
        <w:rPr>
          <w:rFonts w:ascii="Georgia" w:hAnsi="Georgia"/>
          <w:b/>
          <w:color w:val="000000" w:themeColor="text1"/>
          <w:spacing w:val="2"/>
          <w:lang w:eastAsia="fr-FR"/>
        </w:rPr>
      </w:pPr>
    </w:p>
    <w:p w14:paraId="7A2F2F02" w14:textId="77777777" w:rsidR="00F8290C" w:rsidRPr="006D476D" w:rsidRDefault="00F8290C" w:rsidP="00F8290C">
      <w:pPr>
        <w:widowControl w:val="0"/>
        <w:autoSpaceDE w:val="0"/>
        <w:autoSpaceDN w:val="0"/>
        <w:adjustRightInd w:val="0"/>
        <w:spacing w:after="0" w:line="360" w:lineRule="auto"/>
        <w:contextualSpacing/>
        <w:jc w:val="both"/>
        <w:textAlignment w:val="center"/>
        <w:rPr>
          <w:rFonts w:ascii="Georgia" w:hAnsi="Georgia"/>
          <w:b/>
          <w:color w:val="000000" w:themeColor="text1"/>
          <w:spacing w:val="2"/>
          <w:lang w:eastAsia="fr-FR"/>
        </w:rPr>
      </w:pPr>
      <w:r w:rsidRPr="006D476D">
        <w:rPr>
          <w:rFonts w:ascii="Georgia" w:hAnsi="Georgia"/>
          <w:b/>
          <w:color w:val="000000" w:themeColor="text1"/>
          <w:spacing w:val="2"/>
          <w:lang w:eastAsia="fr-FR"/>
        </w:rPr>
        <w:t>Indications aux auteurs</w:t>
      </w:r>
    </w:p>
    <w:p w14:paraId="3C5CD29B" w14:textId="6FFFF844" w:rsidR="00F8290C" w:rsidRPr="006D476D" w:rsidRDefault="00F8290C" w:rsidP="00424DE2">
      <w:pPr>
        <w:widowControl w:val="0"/>
        <w:autoSpaceDE w:val="0"/>
        <w:autoSpaceDN w:val="0"/>
        <w:adjustRightInd w:val="0"/>
        <w:spacing w:after="0" w:line="360" w:lineRule="auto"/>
        <w:contextualSpacing/>
        <w:jc w:val="both"/>
        <w:textAlignment w:val="center"/>
        <w:rPr>
          <w:rFonts w:ascii="Georgia" w:hAnsi="Georgia"/>
          <w:color w:val="000000" w:themeColor="text1"/>
          <w:spacing w:val="2"/>
          <w:lang w:eastAsia="fr-FR"/>
        </w:rPr>
      </w:pPr>
      <w:r w:rsidRPr="006D476D">
        <w:rPr>
          <w:rFonts w:ascii="Georgia" w:hAnsi="Georgia"/>
          <w:color w:val="000000" w:themeColor="text1"/>
          <w:spacing w:val="2"/>
          <w:lang w:eastAsia="fr-FR"/>
        </w:rPr>
        <w:t xml:space="preserve">En publiant dans </w:t>
      </w:r>
      <w:r w:rsidRPr="006D476D">
        <w:rPr>
          <w:rFonts w:ascii="Georgia" w:hAnsi="Georgia"/>
          <w:i/>
          <w:color w:val="000000" w:themeColor="text1"/>
          <w:spacing w:val="2"/>
          <w:lang w:eastAsia="fr-FR"/>
        </w:rPr>
        <w:t xml:space="preserve">Recherches en danse, </w:t>
      </w:r>
      <w:r w:rsidRPr="006D476D">
        <w:rPr>
          <w:rFonts w:ascii="Georgia" w:hAnsi="Georgia"/>
          <w:color w:val="000000" w:themeColor="text1"/>
          <w:spacing w:val="2"/>
          <w:lang w:eastAsia="fr-FR"/>
        </w:rPr>
        <w:t xml:space="preserve">l’auteur accepte de céder son droit d’auteur. Il n'est pas rémunéré pour sa contribution. Toute republication intégrale doit faire l’objet d’une demande à la revue et elle est soumise à l’agrément du comité scientifique éditorial. </w:t>
      </w:r>
    </w:p>
    <w:sectPr w:rsidR="00F8290C" w:rsidRPr="006D476D" w:rsidSect="00DE4485">
      <w:footerReference w:type="even" r:id="rId12"/>
      <w:footerReference w:type="default" r:id="rId13"/>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300B6" w14:textId="77777777" w:rsidR="00EB5302" w:rsidRDefault="00EB5302">
      <w:pPr>
        <w:spacing w:after="0"/>
      </w:pPr>
      <w:r>
        <w:separator/>
      </w:r>
    </w:p>
  </w:endnote>
  <w:endnote w:type="continuationSeparator" w:id="0">
    <w:p w14:paraId="55555BB6" w14:textId="77777777" w:rsidR="00EB5302" w:rsidRDefault="00EB53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ariable-Bold">
    <w:altName w:val="Cambria"/>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E29FC" w14:textId="77777777" w:rsidR="00EB5302" w:rsidRDefault="00EB5302" w:rsidP="0096148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F7D7ABF" w14:textId="77777777" w:rsidR="00EB5302" w:rsidRDefault="00EB5302" w:rsidP="00F31C23">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1D2C3" w14:textId="77777777" w:rsidR="00EB5302" w:rsidRDefault="00EB5302" w:rsidP="0096148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B2E97">
      <w:rPr>
        <w:rStyle w:val="Numrodepage"/>
        <w:noProof/>
      </w:rPr>
      <w:t>9</w:t>
    </w:r>
    <w:r>
      <w:rPr>
        <w:rStyle w:val="Numrodepage"/>
      </w:rPr>
      <w:fldChar w:fldCharType="end"/>
    </w:r>
  </w:p>
  <w:p w14:paraId="1CAF2AEE" w14:textId="77777777" w:rsidR="00EB5302" w:rsidRDefault="00EB5302" w:rsidP="00F31C23">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AEABF" w14:textId="77777777" w:rsidR="00EB5302" w:rsidRDefault="00EB5302">
      <w:pPr>
        <w:spacing w:after="0"/>
      </w:pPr>
      <w:r>
        <w:separator/>
      </w:r>
    </w:p>
  </w:footnote>
  <w:footnote w:type="continuationSeparator" w:id="0">
    <w:p w14:paraId="04882978" w14:textId="77777777" w:rsidR="00EB5302" w:rsidRDefault="00EB5302">
      <w:pPr>
        <w:spacing w:after="0"/>
      </w:pPr>
      <w:r>
        <w:continuationSeparator/>
      </w:r>
    </w:p>
  </w:footnote>
  <w:footnote w:id="1">
    <w:p w14:paraId="637BF45C" w14:textId="13737214" w:rsidR="00EB5302" w:rsidRPr="00776542" w:rsidRDefault="00EB5302">
      <w:pPr>
        <w:pStyle w:val="Notedebasdepage"/>
        <w:rPr>
          <w:rFonts w:ascii="Times New Roman" w:hAnsi="Times New Roman" w:cs="Times New Roman"/>
          <w:sz w:val="20"/>
          <w:szCs w:val="20"/>
        </w:rPr>
      </w:pPr>
      <w:r w:rsidRPr="00776542">
        <w:rPr>
          <w:rStyle w:val="Marquenotebasdepage"/>
          <w:rFonts w:ascii="Times New Roman" w:hAnsi="Times New Roman" w:cs="Times New Roman"/>
          <w:sz w:val="20"/>
          <w:szCs w:val="20"/>
        </w:rPr>
        <w:footnoteRef/>
      </w:r>
      <w:r w:rsidRPr="00776542">
        <w:rPr>
          <w:rFonts w:ascii="Times New Roman" w:hAnsi="Times New Roman" w:cs="Times New Roman"/>
          <w:sz w:val="20"/>
          <w:szCs w:val="20"/>
        </w:rPr>
        <w:t xml:space="preserve"> </w:t>
      </w:r>
      <w:r>
        <w:rPr>
          <w:rFonts w:ascii="Times New Roman" w:hAnsi="Times New Roman" w:cs="Times New Roman"/>
          <w:sz w:val="20"/>
          <w:szCs w:val="20"/>
        </w:rPr>
        <w:t xml:space="preserve">LABAN Rudolf, </w:t>
      </w:r>
      <w:r>
        <w:rPr>
          <w:rFonts w:ascii="Times New Roman" w:hAnsi="Times New Roman" w:cs="Times New Roman"/>
          <w:i/>
          <w:sz w:val="20"/>
          <w:szCs w:val="20"/>
        </w:rPr>
        <w:t xml:space="preserve">La Danse moderne éducative, </w:t>
      </w:r>
      <w:r>
        <w:rPr>
          <w:rFonts w:ascii="Times New Roman" w:hAnsi="Times New Roman" w:cs="Times New Roman"/>
          <w:sz w:val="20"/>
          <w:szCs w:val="20"/>
        </w:rPr>
        <w:t>Bruxelles/Paris, Complexe, Centre national de la danse, 2003.</w:t>
      </w:r>
    </w:p>
  </w:footnote>
  <w:footnote w:id="2">
    <w:p w14:paraId="255A5DBE" w14:textId="349AAEA5" w:rsidR="00EB5302" w:rsidRPr="00776542" w:rsidRDefault="00EB5302">
      <w:pPr>
        <w:pStyle w:val="Notedebasdepage"/>
        <w:rPr>
          <w:rFonts w:ascii="Times New Roman" w:hAnsi="Times New Roman" w:cs="Times New Roman"/>
          <w:sz w:val="20"/>
          <w:szCs w:val="20"/>
        </w:rPr>
      </w:pPr>
      <w:r w:rsidRPr="00776542">
        <w:rPr>
          <w:rStyle w:val="Marquenotebasdepage"/>
          <w:rFonts w:ascii="Times New Roman" w:hAnsi="Times New Roman" w:cs="Times New Roman"/>
          <w:sz w:val="20"/>
          <w:szCs w:val="20"/>
        </w:rPr>
        <w:footnoteRef/>
      </w:r>
      <w:r w:rsidRPr="00776542">
        <w:rPr>
          <w:rFonts w:ascii="Times New Roman" w:hAnsi="Times New Roman" w:cs="Times New Roman"/>
          <w:sz w:val="20"/>
          <w:szCs w:val="20"/>
        </w:rPr>
        <w:t xml:space="preserve"> </w:t>
      </w:r>
      <w:r>
        <w:rPr>
          <w:rFonts w:ascii="Times New Roman" w:hAnsi="Times New Roman" w:cs="Times New Roman"/>
          <w:sz w:val="20"/>
          <w:szCs w:val="20"/>
        </w:rPr>
        <w:t xml:space="preserve">ROBINSON Jacqueline, </w:t>
      </w:r>
      <w:r>
        <w:rPr>
          <w:rFonts w:ascii="Times New Roman" w:hAnsi="Times New Roman" w:cs="Times New Roman"/>
          <w:i/>
          <w:sz w:val="20"/>
          <w:szCs w:val="20"/>
        </w:rPr>
        <w:t xml:space="preserve">Danse, chemin d’éducation, </w:t>
      </w:r>
      <w:r>
        <w:rPr>
          <w:rFonts w:ascii="Times New Roman" w:hAnsi="Times New Roman" w:cs="Times New Roman"/>
          <w:sz w:val="20"/>
          <w:szCs w:val="20"/>
        </w:rPr>
        <w:t xml:space="preserve">Paris, </w:t>
      </w:r>
      <w:proofErr w:type="spellStart"/>
      <w:r>
        <w:rPr>
          <w:rFonts w:ascii="Times New Roman" w:hAnsi="Times New Roman" w:cs="Times New Roman"/>
          <w:sz w:val="20"/>
          <w:szCs w:val="20"/>
        </w:rPr>
        <w:t>auto-édité</w:t>
      </w:r>
      <w:proofErr w:type="spellEnd"/>
      <w:r>
        <w:rPr>
          <w:rFonts w:ascii="Times New Roman" w:hAnsi="Times New Roman" w:cs="Times New Roman"/>
          <w:sz w:val="20"/>
          <w:szCs w:val="20"/>
        </w:rPr>
        <w:t>, 1993.</w:t>
      </w:r>
    </w:p>
  </w:footnote>
  <w:footnote w:id="3">
    <w:p w14:paraId="16CB0037" w14:textId="4B187685" w:rsidR="00EB5302" w:rsidRPr="00721279" w:rsidRDefault="00EB5302">
      <w:pPr>
        <w:pStyle w:val="Notedebasdepage"/>
        <w:rPr>
          <w:rFonts w:ascii="Times New Roman" w:hAnsi="Times New Roman" w:cs="Times New Roman"/>
          <w:sz w:val="20"/>
          <w:szCs w:val="20"/>
        </w:rPr>
      </w:pPr>
      <w:r w:rsidRPr="00721279">
        <w:rPr>
          <w:rStyle w:val="Marquenotebasdepage"/>
          <w:rFonts w:ascii="Times New Roman" w:hAnsi="Times New Roman" w:cs="Times New Roman"/>
          <w:sz w:val="20"/>
          <w:szCs w:val="20"/>
        </w:rPr>
        <w:footnoteRef/>
      </w:r>
      <w:r w:rsidRPr="00721279">
        <w:rPr>
          <w:rFonts w:ascii="Times New Roman" w:hAnsi="Times New Roman" w:cs="Times New Roman"/>
          <w:sz w:val="20"/>
          <w:szCs w:val="20"/>
        </w:rPr>
        <w:t xml:space="preserve"> </w:t>
      </w:r>
      <w:r>
        <w:rPr>
          <w:rFonts w:ascii="Times New Roman" w:hAnsi="Times New Roman" w:cs="Times New Roman"/>
          <w:sz w:val="20"/>
          <w:szCs w:val="20"/>
        </w:rPr>
        <w:t xml:space="preserve">DUPUY Françoise, DUPUY Dominique, </w:t>
      </w:r>
      <w:r>
        <w:rPr>
          <w:rFonts w:ascii="Times New Roman" w:hAnsi="Times New Roman" w:cs="Times New Roman"/>
          <w:i/>
          <w:sz w:val="20"/>
          <w:szCs w:val="20"/>
        </w:rPr>
        <w:t xml:space="preserve">Une danse à l’œuvre, </w:t>
      </w:r>
      <w:r>
        <w:rPr>
          <w:rFonts w:ascii="Times New Roman" w:hAnsi="Times New Roman" w:cs="Times New Roman"/>
          <w:sz w:val="20"/>
          <w:szCs w:val="20"/>
        </w:rPr>
        <w:t>Pantin, Centre national de la danse, 2001.</w:t>
      </w:r>
    </w:p>
  </w:footnote>
  <w:footnote w:id="4">
    <w:p w14:paraId="04D40EAF" w14:textId="497EFA0E" w:rsidR="00EB5302" w:rsidRPr="00721279" w:rsidRDefault="00EB5302" w:rsidP="001F6928">
      <w:pPr>
        <w:pStyle w:val="Notedebasdepage"/>
        <w:rPr>
          <w:rFonts w:ascii="Times New Roman" w:hAnsi="Times New Roman"/>
          <w:sz w:val="20"/>
          <w:szCs w:val="20"/>
        </w:rPr>
      </w:pPr>
      <w:r w:rsidRPr="00721279">
        <w:rPr>
          <w:rStyle w:val="Marquenotebasdepage"/>
          <w:rFonts w:ascii="Times New Roman" w:hAnsi="Times New Roman"/>
          <w:sz w:val="20"/>
          <w:szCs w:val="20"/>
        </w:rPr>
        <w:footnoteRef/>
      </w:r>
      <w:r w:rsidRPr="00721279">
        <w:rPr>
          <w:rFonts w:ascii="Times New Roman" w:hAnsi="Times New Roman"/>
          <w:sz w:val="20"/>
          <w:szCs w:val="20"/>
        </w:rPr>
        <w:t xml:space="preserve"> </w:t>
      </w:r>
      <w:r>
        <w:rPr>
          <w:rFonts w:ascii="Times New Roman" w:hAnsi="Times New Roman"/>
          <w:sz w:val="20"/>
          <w:szCs w:val="20"/>
        </w:rPr>
        <w:t xml:space="preserve">LANG Jack, </w:t>
      </w:r>
      <w:r w:rsidR="006D476D">
        <w:rPr>
          <w:rFonts w:ascii="Times New Roman" w:hAnsi="Times New Roman"/>
          <w:sz w:val="20"/>
          <w:szCs w:val="20"/>
        </w:rPr>
        <w:t>« </w:t>
      </w:r>
      <w:r w:rsidRPr="00721279">
        <w:rPr>
          <w:rFonts w:ascii="Times New Roman" w:hAnsi="Times New Roman"/>
          <w:sz w:val="20"/>
          <w:szCs w:val="20"/>
        </w:rPr>
        <w:t>Conférence de presse sur les orientations pour une politique des arts et de la culture à l’école</w:t>
      </w:r>
      <w:r w:rsidR="006D476D">
        <w:rPr>
          <w:rFonts w:ascii="Times New Roman" w:hAnsi="Times New Roman"/>
          <w:sz w:val="20"/>
          <w:szCs w:val="20"/>
        </w:rPr>
        <w:t> »</w:t>
      </w:r>
      <w:r w:rsidRPr="00721279">
        <w:rPr>
          <w:rFonts w:ascii="Times New Roman" w:hAnsi="Times New Roman"/>
          <w:sz w:val="20"/>
          <w:szCs w:val="20"/>
        </w:rPr>
        <w:t>, Paris, 14 décembre 2000</w:t>
      </w:r>
      <w:r w:rsidR="006D476D">
        <w:rPr>
          <w:rFonts w:ascii="Times New Roman" w:hAnsi="Times New Roman"/>
          <w:sz w:val="20"/>
          <w:szCs w:val="20"/>
        </w:rPr>
        <w:t xml:space="preserve">, [en ligne], </w:t>
      </w:r>
      <w:hyperlink r:id="rId1" w:history="1">
        <w:r w:rsidR="006D476D" w:rsidRPr="008340BF">
          <w:rPr>
            <w:rStyle w:val="Lienhypertexte"/>
            <w:rFonts w:ascii="Times New Roman" w:hAnsi="Times New Roman"/>
            <w:sz w:val="20"/>
            <w:szCs w:val="20"/>
          </w:rPr>
          <w:t>https://www.culture.gouv.fr/Regions/Drac-Ile-de-France/Aides-et-demarches/Departement-musique-et-danse/Enseignement-formation-et-metiers-de-la-danse</w:t>
        </w:r>
      </w:hyperlink>
      <w:r w:rsidR="006D476D">
        <w:rPr>
          <w:rFonts w:ascii="Times New Roman" w:hAnsi="Times New Roman"/>
          <w:sz w:val="20"/>
          <w:szCs w:val="20"/>
        </w:rPr>
        <w:t>, page consultée le 1</w:t>
      </w:r>
      <w:r w:rsidR="006D476D" w:rsidRPr="006D476D">
        <w:rPr>
          <w:rFonts w:ascii="Times New Roman" w:hAnsi="Times New Roman"/>
          <w:sz w:val="20"/>
          <w:szCs w:val="20"/>
          <w:vertAlign w:val="superscript"/>
        </w:rPr>
        <w:t>er</w:t>
      </w:r>
      <w:r w:rsidR="006D476D">
        <w:rPr>
          <w:rFonts w:ascii="Times New Roman" w:hAnsi="Times New Roman"/>
          <w:sz w:val="20"/>
          <w:szCs w:val="20"/>
        </w:rPr>
        <w:t xml:space="preserve"> mars 2021.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EEE"/>
    <w:multiLevelType w:val="hybridMultilevel"/>
    <w:tmpl w:val="56882798"/>
    <w:lvl w:ilvl="0" w:tplc="D8B8C828">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2A526D"/>
    <w:multiLevelType w:val="multilevel"/>
    <w:tmpl w:val="B3AC5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5C3538"/>
    <w:multiLevelType w:val="hybridMultilevel"/>
    <w:tmpl w:val="92A42A88"/>
    <w:lvl w:ilvl="0" w:tplc="B494103E">
      <w:start w:val="6"/>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38F2C34"/>
    <w:multiLevelType w:val="hybridMultilevel"/>
    <w:tmpl w:val="504AB6C6"/>
    <w:lvl w:ilvl="0" w:tplc="4C445D0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D506B14"/>
    <w:multiLevelType w:val="hybridMultilevel"/>
    <w:tmpl w:val="D34ECD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0CE6A4A"/>
    <w:multiLevelType w:val="hybridMultilevel"/>
    <w:tmpl w:val="558C5E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485"/>
    <w:rsid w:val="00002A8D"/>
    <w:rsid w:val="00003235"/>
    <w:rsid w:val="00031D76"/>
    <w:rsid w:val="00032B50"/>
    <w:rsid w:val="00051C73"/>
    <w:rsid w:val="00077218"/>
    <w:rsid w:val="00085758"/>
    <w:rsid w:val="00091307"/>
    <w:rsid w:val="000966DA"/>
    <w:rsid w:val="000A094C"/>
    <w:rsid w:val="000A5C0D"/>
    <w:rsid w:val="000B2E97"/>
    <w:rsid w:val="000B68B5"/>
    <w:rsid w:val="000C2BE8"/>
    <w:rsid w:val="000E4C93"/>
    <w:rsid w:val="000E7F64"/>
    <w:rsid w:val="000F4E55"/>
    <w:rsid w:val="00116538"/>
    <w:rsid w:val="00124DA0"/>
    <w:rsid w:val="00125458"/>
    <w:rsid w:val="00125F9E"/>
    <w:rsid w:val="00130988"/>
    <w:rsid w:val="00140AEE"/>
    <w:rsid w:val="00150C5D"/>
    <w:rsid w:val="00165398"/>
    <w:rsid w:val="00167001"/>
    <w:rsid w:val="00167A91"/>
    <w:rsid w:val="0017427D"/>
    <w:rsid w:val="0017692D"/>
    <w:rsid w:val="001939B6"/>
    <w:rsid w:val="00196827"/>
    <w:rsid w:val="001A1725"/>
    <w:rsid w:val="001A3D18"/>
    <w:rsid w:val="001A6279"/>
    <w:rsid w:val="001A7836"/>
    <w:rsid w:val="001B3E4F"/>
    <w:rsid w:val="001C0C22"/>
    <w:rsid w:val="001C2972"/>
    <w:rsid w:val="001C2DF4"/>
    <w:rsid w:val="001E5C8D"/>
    <w:rsid w:val="001F36F8"/>
    <w:rsid w:val="001F6738"/>
    <w:rsid w:val="001F6928"/>
    <w:rsid w:val="00203820"/>
    <w:rsid w:val="0021056F"/>
    <w:rsid w:val="0021486B"/>
    <w:rsid w:val="002243CC"/>
    <w:rsid w:val="00234D1E"/>
    <w:rsid w:val="002406E0"/>
    <w:rsid w:val="00241678"/>
    <w:rsid w:val="00256CD3"/>
    <w:rsid w:val="002647C9"/>
    <w:rsid w:val="00271C08"/>
    <w:rsid w:val="00282BCF"/>
    <w:rsid w:val="00282C71"/>
    <w:rsid w:val="00283C41"/>
    <w:rsid w:val="00287FCA"/>
    <w:rsid w:val="00292787"/>
    <w:rsid w:val="002A5D6F"/>
    <w:rsid w:val="002B2B6E"/>
    <w:rsid w:val="002B544D"/>
    <w:rsid w:val="002B69B8"/>
    <w:rsid w:val="002C1CE1"/>
    <w:rsid w:val="002C7331"/>
    <w:rsid w:val="002D4B54"/>
    <w:rsid w:val="002E0E19"/>
    <w:rsid w:val="002E1806"/>
    <w:rsid w:val="002F038D"/>
    <w:rsid w:val="002F0DE7"/>
    <w:rsid w:val="002F24D6"/>
    <w:rsid w:val="002F474C"/>
    <w:rsid w:val="00326011"/>
    <w:rsid w:val="00327A87"/>
    <w:rsid w:val="00342FEF"/>
    <w:rsid w:val="00347CD0"/>
    <w:rsid w:val="00350FC2"/>
    <w:rsid w:val="003558B0"/>
    <w:rsid w:val="00372E3E"/>
    <w:rsid w:val="00377E9B"/>
    <w:rsid w:val="003811FD"/>
    <w:rsid w:val="003872EA"/>
    <w:rsid w:val="00390A44"/>
    <w:rsid w:val="003C0823"/>
    <w:rsid w:val="003D6B78"/>
    <w:rsid w:val="003D72FB"/>
    <w:rsid w:val="003E1C70"/>
    <w:rsid w:val="003E5225"/>
    <w:rsid w:val="003E7EC4"/>
    <w:rsid w:val="003F16CA"/>
    <w:rsid w:val="003F7D78"/>
    <w:rsid w:val="0040390E"/>
    <w:rsid w:val="004079D9"/>
    <w:rsid w:val="00424DE2"/>
    <w:rsid w:val="004253FA"/>
    <w:rsid w:val="00430351"/>
    <w:rsid w:val="00430698"/>
    <w:rsid w:val="004360CA"/>
    <w:rsid w:val="0044154A"/>
    <w:rsid w:val="00441D42"/>
    <w:rsid w:val="004550A3"/>
    <w:rsid w:val="00463D8D"/>
    <w:rsid w:val="00467D1F"/>
    <w:rsid w:val="00475B1A"/>
    <w:rsid w:val="00484057"/>
    <w:rsid w:val="004911B2"/>
    <w:rsid w:val="0049256D"/>
    <w:rsid w:val="00494E26"/>
    <w:rsid w:val="004A0F07"/>
    <w:rsid w:val="004A5914"/>
    <w:rsid w:val="004A79F3"/>
    <w:rsid w:val="004B4469"/>
    <w:rsid w:val="004B57F3"/>
    <w:rsid w:val="004C7AE8"/>
    <w:rsid w:val="004D72D8"/>
    <w:rsid w:val="004E5FB0"/>
    <w:rsid w:val="004F2D19"/>
    <w:rsid w:val="004F6C26"/>
    <w:rsid w:val="00503500"/>
    <w:rsid w:val="00504CE5"/>
    <w:rsid w:val="00507483"/>
    <w:rsid w:val="0051480D"/>
    <w:rsid w:val="0052029F"/>
    <w:rsid w:val="0053025C"/>
    <w:rsid w:val="00534241"/>
    <w:rsid w:val="00542156"/>
    <w:rsid w:val="00546931"/>
    <w:rsid w:val="00556888"/>
    <w:rsid w:val="00563C0A"/>
    <w:rsid w:val="00567582"/>
    <w:rsid w:val="00570F89"/>
    <w:rsid w:val="00575C6D"/>
    <w:rsid w:val="00587E12"/>
    <w:rsid w:val="005910EB"/>
    <w:rsid w:val="0059263F"/>
    <w:rsid w:val="005963C9"/>
    <w:rsid w:val="00597D8E"/>
    <w:rsid w:val="005B11F4"/>
    <w:rsid w:val="005C437F"/>
    <w:rsid w:val="005E1EE8"/>
    <w:rsid w:val="005E5AD8"/>
    <w:rsid w:val="005E5F3C"/>
    <w:rsid w:val="005F3BF1"/>
    <w:rsid w:val="005F4C59"/>
    <w:rsid w:val="006160B4"/>
    <w:rsid w:val="00624BD1"/>
    <w:rsid w:val="00651F1F"/>
    <w:rsid w:val="00680106"/>
    <w:rsid w:val="00690969"/>
    <w:rsid w:val="00694811"/>
    <w:rsid w:val="00696874"/>
    <w:rsid w:val="00697718"/>
    <w:rsid w:val="006B6F7C"/>
    <w:rsid w:val="006C0341"/>
    <w:rsid w:val="006C6F4C"/>
    <w:rsid w:val="006C7AF3"/>
    <w:rsid w:val="006D476D"/>
    <w:rsid w:val="006D583F"/>
    <w:rsid w:val="006E43DF"/>
    <w:rsid w:val="006F0080"/>
    <w:rsid w:val="006F2F77"/>
    <w:rsid w:val="006F3EF6"/>
    <w:rsid w:val="006F4F31"/>
    <w:rsid w:val="006F6208"/>
    <w:rsid w:val="006F73B9"/>
    <w:rsid w:val="00706361"/>
    <w:rsid w:val="00706F98"/>
    <w:rsid w:val="00714DBC"/>
    <w:rsid w:val="00721279"/>
    <w:rsid w:val="007227D8"/>
    <w:rsid w:val="00750DE2"/>
    <w:rsid w:val="007534B3"/>
    <w:rsid w:val="00762823"/>
    <w:rsid w:val="0077076B"/>
    <w:rsid w:val="00776542"/>
    <w:rsid w:val="0078591C"/>
    <w:rsid w:val="00792B81"/>
    <w:rsid w:val="00796788"/>
    <w:rsid w:val="007B0AEE"/>
    <w:rsid w:val="007B180B"/>
    <w:rsid w:val="007C005F"/>
    <w:rsid w:val="007D2462"/>
    <w:rsid w:val="007D67A2"/>
    <w:rsid w:val="007F3C23"/>
    <w:rsid w:val="0080277C"/>
    <w:rsid w:val="0081207B"/>
    <w:rsid w:val="00813046"/>
    <w:rsid w:val="00813D03"/>
    <w:rsid w:val="0083642E"/>
    <w:rsid w:val="00842CB1"/>
    <w:rsid w:val="00844DD1"/>
    <w:rsid w:val="00845E6D"/>
    <w:rsid w:val="00855CAC"/>
    <w:rsid w:val="00867661"/>
    <w:rsid w:val="008676A9"/>
    <w:rsid w:val="0087118A"/>
    <w:rsid w:val="008765F9"/>
    <w:rsid w:val="00885771"/>
    <w:rsid w:val="008875C0"/>
    <w:rsid w:val="008961C1"/>
    <w:rsid w:val="008979AB"/>
    <w:rsid w:val="008B1A7D"/>
    <w:rsid w:val="008B2579"/>
    <w:rsid w:val="008C02E4"/>
    <w:rsid w:val="008C1916"/>
    <w:rsid w:val="008C7158"/>
    <w:rsid w:val="008D16D9"/>
    <w:rsid w:val="008E6986"/>
    <w:rsid w:val="008E71FA"/>
    <w:rsid w:val="008F3A42"/>
    <w:rsid w:val="008F4743"/>
    <w:rsid w:val="008F65A0"/>
    <w:rsid w:val="00904590"/>
    <w:rsid w:val="00906B48"/>
    <w:rsid w:val="00933974"/>
    <w:rsid w:val="009466A4"/>
    <w:rsid w:val="00946BD5"/>
    <w:rsid w:val="00947D43"/>
    <w:rsid w:val="009558A6"/>
    <w:rsid w:val="009610BC"/>
    <w:rsid w:val="00961482"/>
    <w:rsid w:val="009659AE"/>
    <w:rsid w:val="00976013"/>
    <w:rsid w:val="00977391"/>
    <w:rsid w:val="00980ACE"/>
    <w:rsid w:val="00980C52"/>
    <w:rsid w:val="00980FAA"/>
    <w:rsid w:val="00987A83"/>
    <w:rsid w:val="009A119F"/>
    <w:rsid w:val="009A3D04"/>
    <w:rsid w:val="009B2E21"/>
    <w:rsid w:val="009C32D1"/>
    <w:rsid w:val="009C4B3E"/>
    <w:rsid w:val="009D18A8"/>
    <w:rsid w:val="009D1C11"/>
    <w:rsid w:val="009E21F9"/>
    <w:rsid w:val="009E431B"/>
    <w:rsid w:val="009E4DBA"/>
    <w:rsid w:val="009E51C0"/>
    <w:rsid w:val="009F0C30"/>
    <w:rsid w:val="009F5F24"/>
    <w:rsid w:val="00A12759"/>
    <w:rsid w:val="00A16762"/>
    <w:rsid w:val="00A23323"/>
    <w:rsid w:val="00A32F43"/>
    <w:rsid w:val="00A41F98"/>
    <w:rsid w:val="00A5350B"/>
    <w:rsid w:val="00A5662D"/>
    <w:rsid w:val="00A6233B"/>
    <w:rsid w:val="00A645AD"/>
    <w:rsid w:val="00A72958"/>
    <w:rsid w:val="00A77686"/>
    <w:rsid w:val="00A875F7"/>
    <w:rsid w:val="00A93B2C"/>
    <w:rsid w:val="00A96671"/>
    <w:rsid w:val="00A96A4D"/>
    <w:rsid w:val="00AA09A5"/>
    <w:rsid w:val="00AA15B4"/>
    <w:rsid w:val="00AB4E12"/>
    <w:rsid w:val="00AC44D3"/>
    <w:rsid w:val="00AC7AB1"/>
    <w:rsid w:val="00AD3830"/>
    <w:rsid w:val="00AE2774"/>
    <w:rsid w:val="00AE3656"/>
    <w:rsid w:val="00AF65CC"/>
    <w:rsid w:val="00AF718E"/>
    <w:rsid w:val="00B07286"/>
    <w:rsid w:val="00B10DA8"/>
    <w:rsid w:val="00B214A0"/>
    <w:rsid w:val="00B21C3F"/>
    <w:rsid w:val="00B242FE"/>
    <w:rsid w:val="00B25D85"/>
    <w:rsid w:val="00B3423C"/>
    <w:rsid w:val="00B34641"/>
    <w:rsid w:val="00B44FED"/>
    <w:rsid w:val="00B45707"/>
    <w:rsid w:val="00B45DB9"/>
    <w:rsid w:val="00B57CBE"/>
    <w:rsid w:val="00B72E57"/>
    <w:rsid w:val="00B73C81"/>
    <w:rsid w:val="00B93558"/>
    <w:rsid w:val="00B966B5"/>
    <w:rsid w:val="00BA283F"/>
    <w:rsid w:val="00BA5146"/>
    <w:rsid w:val="00BA7F86"/>
    <w:rsid w:val="00BC0A15"/>
    <w:rsid w:val="00BC47E4"/>
    <w:rsid w:val="00BC66D2"/>
    <w:rsid w:val="00BD7FB3"/>
    <w:rsid w:val="00BE6BB8"/>
    <w:rsid w:val="00BE71CE"/>
    <w:rsid w:val="00BF41F2"/>
    <w:rsid w:val="00BF7F1C"/>
    <w:rsid w:val="00C058D1"/>
    <w:rsid w:val="00C07F42"/>
    <w:rsid w:val="00C10A20"/>
    <w:rsid w:val="00C12E03"/>
    <w:rsid w:val="00C167C2"/>
    <w:rsid w:val="00C20E1D"/>
    <w:rsid w:val="00C27537"/>
    <w:rsid w:val="00C469D4"/>
    <w:rsid w:val="00C56F80"/>
    <w:rsid w:val="00C6270C"/>
    <w:rsid w:val="00C67370"/>
    <w:rsid w:val="00C715AE"/>
    <w:rsid w:val="00C9260D"/>
    <w:rsid w:val="00C951F6"/>
    <w:rsid w:val="00CA4D22"/>
    <w:rsid w:val="00CA608F"/>
    <w:rsid w:val="00CA6CE1"/>
    <w:rsid w:val="00CC1B3A"/>
    <w:rsid w:val="00CC38A6"/>
    <w:rsid w:val="00CC5473"/>
    <w:rsid w:val="00CE75DD"/>
    <w:rsid w:val="00D12871"/>
    <w:rsid w:val="00D20865"/>
    <w:rsid w:val="00D4012F"/>
    <w:rsid w:val="00D45BBD"/>
    <w:rsid w:val="00D549CE"/>
    <w:rsid w:val="00D56CB3"/>
    <w:rsid w:val="00D73A82"/>
    <w:rsid w:val="00D818F5"/>
    <w:rsid w:val="00D92BDD"/>
    <w:rsid w:val="00D954D7"/>
    <w:rsid w:val="00DB68C1"/>
    <w:rsid w:val="00DC00AD"/>
    <w:rsid w:val="00DC13FC"/>
    <w:rsid w:val="00DD06DB"/>
    <w:rsid w:val="00DD68C2"/>
    <w:rsid w:val="00DD7C99"/>
    <w:rsid w:val="00DE4485"/>
    <w:rsid w:val="00E10A59"/>
    <w:rsid w:val="00E12C12"/>
    <w:rsid w:val="00E214EF"/>
    <w:rsid w:val="00E26545"/>
    <w:rsid w:val="00E31384"/>
    <w:rsid w:val="00E35149"/>
    <w:rsid w:val="00E44725"/>
    <w:rsid w:val="00E57175"/>
    <w:rsid w:val="00E61391"/>
    <w:rsid w:val="00E66AB9"/>
    <w:rsid w:val="00E70DC6"/>
    <w:rsid w:val="00E83D16"/>
    <w:rsid w:val="00E9371E"/>
    <w:rsid w:val="00EA1B97"/>
    <w:rsid w:val="00EA4E8A"/>
    <w:rsid w:val="00EA6B2B"/>
    <w:rsid w:val="00EB0DBF"/>
    <w:rsid w:val="00EB5302"/>
    <w:rsid w:val="00ED25E7"/>
    <w:rsid w:val="00ED4781"/>
    <w:rsid w:val="00ED4905"/>
    <w:rsid w:val="00EE44A8"/>
    <w:rsid w:val="00EF0E28"/>
    <w:rsid w:val="00F113AE"/>
    <w:rsid w:val="00F222B4"/>
    <w:rsid w:val="00F31C23"/>
    <w:rsid w:val="00F31F71"/>
    <w:rsid w:val="00F35335"/>
    <w:rsid w:val="00F355E9"/>
    <w:rsid w:val="00F46820"/>
    <w:rsid w:val="00F67FC5"/>
    <w:rsid w:val="00F82492"/>
    <w:rsid w:val="00F8290C"/>
    <w:rsid w:val="00F86FD6"/>
    <w:rsid w:val="00F96371"/>
    <w:rsid w:val="00FA18BD"/>
    <w:rsid w:val="00FA7DCC"/>
    <w:rsid w:val="00FB1BEB"/>
    <w:rsid w:val="00FB70C7"/>
    <w:rsid w:val="00FC7338"/>
    <w:rsid w:val="00FD36F9"/>
    <w:rsid w:val="00FD3A8E"/>
    <w:rsid w:val="00FD74F8"/>
    <w:rsid w:val="00FF4834"/>
    <w:rsid w:val="00FF6F4B"/>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A5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2" w:semiHidden="0" w:unhideWhenUsed="0"/>
    <w:lsdException w:name="footnote text" w:uiPriority="99"/>
    <w:lsdException w:name="footnote reference" w:uiPriority="99"/>
    <w:lsdException w:name="endnote reference" w:uiPriority="99"/>
    <w:lsdException w:name="endnote text" w:uiPriority="99"/>
    <w:lsdException w:name="List Number 2" w:semiHidden="0" w:unhideWhenUsed="0"/>
    <w:lsdException w:name="Title" w:semiHidden="0" w:unhideWhenUsed="0"/>
    <w:lsdException w:name="Subtitle" w:semiHidden="0" w:unhideWhenUsed="0"/>
    <w:lsdException w:name="Strong" w:semiHidden="0" w:unhideWhenUsed="0"/>
    <w:lsdException w:name="Emphasis" w:semiHidden="0" w:unhideWhenUsed="0"/>
    <w:lsdException w:name="Normal Table" w:semiHidden="0" w:unhideWhenUsed="0"/>
    <w:lsdException w:name="Table Web 2" w:semiHidden="0" w:unhideWhenUsed="0"/>
    <w:lsdException w:name="Table Grid" w:semiHidden="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DE4485"/>
    <w:pPr>
      <w:spacing w:after="200"/>
    </w:pPr>
    <w:rPr>
      <w:rFonts w:ascii="Cambria" w:eastAsia="MS Mincho" w:hAnsi="Cambria" w:cs="Times New Roman"/>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1"/>
    <w:uiPriority w:val="99"/>
    <w:semiHidden/>
    <w:unhideWhenUsed/>
    <w:rsid w:val="00AC03CC"/>
    <w:rPr>
      <w:rFonts w:ascii="Lucida Grande" w:hAnsi="Lucida Grande"/>
      <w:sz w:val="18"/>
      <w:szCs w:val="18"/>
    </w:rPr>
  </w:style>
  <w:style w:type="character" w:customStyle="1" w:styleId="TextedebullesCar">
    <w:name w:val="Texte de bulles Car"/>
    <w:basedOn w:val="Policepardfaut"/>
    <w:uiPriority w:val="99"/>
    <w:semiHidden/>
    <w:rsid w:val="00DF1730"/>
    <w:rPr>
      <w:rFonts w:ascii="Lucida Grande" w:hAnsi="Lucida Grande"/>
      <w:sz w:val="18"/>
      <w:szCs w:val="18"/>
    </w:rPr>
  </w:style>
  <w:style w:type="character" w:customStyle="1" w:styleId="TextedebullesCar0">
    <w:name w:val="Texte de bulles Car"/>
    <w:basedOn w:val="Policepardfaut"/>
    <w:uiPriority w:val="99"/>
    <w:semiHidden/>
    <w:rsid w:val="00DF1730"/>
    <w:rPr>
      <w:rFonts w:ascii="Lucida Grande" w:hAnsi="Lucida Grande"/>
      <w:sz w:val="18"/>
      <w:szCs w:val="18"/>
    </w:rPr>
  </w:style>
  <w:style w:type="character" w:customStyle="1" w:styleId="TextedebullesCar2">
    <w:name w:val="Texte de bulles Car"/>
    <w:basedOn w:val="Policepardfaut"/>
    <w:uiPriority w:val="99"/>
    <w:semiHidden/>
    <w:rsid w:val="00DF1730"/>
    <w:rPr>
      <w:rFonts w:ascii="Lucida Grande" w:hAnsi="Lucida Grande"/>
      <w:sz w:val="18"/>
      <w:szCs w:val="18"/>
    </w:rPr>
  </w:style>
  <w:style w:type="character" w:customStyle="1" w:styleId="TextedebullesCar3">
    <w:name w:val="Texte de bulles Car"/>
    <w:basedOn w:val="Policepardfaut"/>
    <w:uiPriority w:val="99"/>
    <w:semiHidden/>
    <w:rsid w:val="0010516B"/>
    <w:rPr>
      <w:rFonts w:ascii="Lucida Grande" w:hAnsi="Lucida Grande"/>
      <w:sz w:val="18"/>
      <w:szCs w:val="18"/>
    </w:rPr>
  </w:style>
  <w:style w:type="character" w:customStyle="1" w:styleId="TextedebullesCar4">
    <w:name w:val="Texte de bulles Car"/>
    <w:basedOn w:val="Policepardfaut"/>
    <w:uiPriority w:val="99"/>
    <w:semiHidden/>
    <w:rsid w:val="00BA7491"/>
    <w:rPr>
      <w:rFonts w:ascii="Lucida Grande" w:hAnsi="Lucida Grande"/>
      <w:sz w:val="18"/>
      <w:szCs w:val="18"/>
    </w:rPr>
  </w:style>
  <w:style w:type="character" w:customStyle="1" w:styleId="TextedebullesCar1">
    <w:name w:val="Texte de bulles Car1"/>
    <w:basedOn w:val="Policepardfaut"/>
    <w:link w:val="Textedebulles"/>
    <w:uiPriority w:val="99"/>
    <w:semiHidden/>
    <w:rsid w:val="00AC03CC"/>
    <w:rPr>
      <w:rFonts w:ascii="Lucida Grande" w:hAnsi="Lucida Grande"/>
      <w:sz w:val="18"/>
      <w:szCs w:val="18"/>
    </w:rPr>
  </w:style>
  <w:style w:type="paragraph" w:customStyle="1" w:styleId="Style2">
    <w:name w:val="Style2"/>
    <w:basedOn w:val="Notedebasdepage"/>
    <w:qFormat/>
    <w:rsid w:val="00AA4833"/>
    <w:rPr>
      <w:rFonts w:ascii="Times New Roman" w:hAnsi="Times New Roman"/>
      <w:sz w:val="20"/>
    </w:rPr>
  </w:style>
  <w:style w:type="paragraph" w:styleId="Notedebasdepage">
    <w:name w:val="footnote text"/>
    <w:basedOn w:val="Normal"/>
    <w:link w:val="NotedebasdepageCar"/>
    <w:uiPriority w:val="99"/>
    <w:unhideWhenUsed/>
    <w:rsid w:val="00AA4833"/>
    <w:pPr>
      <w:spacing w:after="0"/>
    </w:pPr>
    <w:rPr>
      <w:rFonts w:asciiTheme="minorHAnsi" w:eastAsiaTheme="minorHAnsi" w:hAnsiTheme="minorHAnsi" w:cstheme="minorBidi"/>
      <w:lang w:eastAsia="en-US"/>
    </w:rPr>
  </w:style>
  <w:style w:type="character" w:customStyle="1" w:styleId="NotedebasdepageCar">
    <w:name w:val="Note de bas de page Car"/>
    <w:basedOn w:val="Policepardfaut"/>
    <w:link w:val="Notedebasdepage"/>
    <w:uiPriority w:val="99"/>
    <w:rsid w:val="00AA4833"/>
  </w:style>
  <w:style w:type="paragraph" w:customStyle="1" w:styleId="Notesbdp">
    <w:name w:val="Notes bdp"/>
    <w:basedOn w:val="Normal"/>
    <w:rsid w:val="00DE4485"/>
    <w:pPr>
      <w:widowControl w:val="0"/>
      <w:autoSpaceDE w:val="0"/>
      <w:autoSpaceDN w:val="0"/>
      <w:adjustRightInd w:val="0"/>
      <w:spacing w:after="0" w:line="200" w:lineRule="atLeast"/>
      <w:jc w:val="both"/>
      <w:textAlignment w:val="center"/>
    </w:pPr>
    <w:rPr>
      <w:rFonts w:ascii="MinionPro-Regular" w:hAnsi="MinionPro-Regular" w:cs="MinionPro-Regular"/>
      <w:color w:val="000000"/>
      <w:sz w:val="16"/>
      <w:szCs w:val="16"/>
      <w:lang w:eastAsia="fr-FR"/>
    </w:rPr>
  </w:style>
  <w:style w:type="character" w:styleId="Marquenotebasdepage">
    <w:name w:val="footnote reference"/>
    <w:basedOn w:val="Policepardfaut"/>
    <w:uiPriority w:val="99"/>
    <w:semiHidden/>
    <w:unhideWhenUsed/>
    <w:rsid w:val="00DE4485"/>
    <w:rPr>
      <w:vertAlign w:val="superscript"/>
    </w:rPr>
  </w:style>
  <w:style w:type="paragraph" w:styleId="Retraitcorpsdetexte">
    <w:name w:val="Body Text Indent"/>
    <w:basedOn w:val="Normal"/>
    <w:link w:val="RetraitcorpsdetexteCar"/>
    <w:rsid w:val="00DE4485"/>
    <w:pPr>
      <w:widowControl w:val="0"/>
      <w:autoSpaceDE w:val="0"/>
      <w:autoSpaceDN w:val="0"/>
      <w:adjustRightInd w:val="0"/>
      <w:spacing w:after="0"/>
      <w:ind w:firstLine="283"/>
      <w:jc w:val="both"/>
      <w:textAlignment w:val="center"/>
    </w:pPr>
    <w:rPr>
      <w:rFonts w:ascii="Times New Roman" w:hAnsi="Times New Roman"/>
      <w:color w:val="000000"/>
      <w:sz w:val="22"/>
      <w:szCs w:val="22"/>
      <w:lang w:eastAsia="fr-FR"/>
    </w:rPr>
  </w:style>
  <w:style w:type="character" w:customStyle="1" w:styleId="RetraitcorpsdetexteCar">
    <w:name w:val="Retrait corps de texte Car"/>
    <w:basedOn w:val="Policepardfaut"/>
    <w:link w:val="Retraitcorpsdetexte"/>
    <w:rsid w:val="00DE4485"/>
    <w:rPr>
      <w:rFonts w:ascii="Times New Roman" w:eastAsia="MS Mincho" w:hAnsi="Times New Roman" w:cs="Times New Roman"/>
      <w:color w:val="000000"/>
      <w:sz w:val="22"/>
      <w:szCs w:val="22"/>
      <w:lang w:eastAsia="fr-FR"/>
    </w:rPr>
  </w:style>
  <w:style w:type="paragraph" w:customStyle="1" w:styleId="Titresous-chapitre">
    <w:name w:val="Titre sous-chapitre"/>
    <w:basedOn w:val="Normal"/>
    <w:rsid w:val="00F31C23"/>
    <w:pPr>
      <w:widowControl w:val="0"/>
      <w:autoSpaceDE w:val="0"/>
      <w:autoSpaceDN w:val="0"/>
      <w:adjustRightInd w:val="0"/>
      <w:spacing w:after="0" w:line="240" w:lineRule="atLeast"/>
      <w:jc w:val="both"/>
      <w:textAlignment w:val="center"/>
    </w:pPr>
    <w:rPr>
      <w:rFonts w:ascii="Variable-Bold" w:hAnsi="Variable-Bold" w:cs="Variable-Bold"/>
      <w:b/>
      <w:bCs/>
      <w:color w:val="000000"/>
      <w:lang w:eastAsia="fr-FR"/>
    </w:rPr>
  </w:style>
  <w:style w:type="paragraph" w:styleId="Retraitcorpsdetexte2">
    <w:name w:val="Body Text Indent 2"/>
    <w:basedOn w:val="Normal"/>
    <w:link w:val="Retraitcorpsdetexte2Car"/>
    <w:uiPriority w:val="99"/>
    <w:semiHidden/>
    <w:unhideWhenUsed/>
    <w:rsid w:val="00F31C23"/>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F31C23"/>
    <w:rPr>
      <w:rFonts w:ascii="Cambria" w:eastAsia="MS Mincho" w:hAnsi="Cambria" w:cs="Times New Roman"/>
      <w:lang w:eastAsia="ja-JP"/>
    </w:rPr>
  </w:style>
  <w:style w:type="paragraph" w:styleId="Pieddepage">
    <w:name w:val="footer"/>
    <w:basedOn w:val="Normal"/>
    <w:link w:val="PieddepageCar"/>
    <w:uiPriority w:val="99"/>
    <w:unhideWhenUsed/>
    <w:rsid w:val="00F31C23"/>
    <w:pPr>
      <w:tabs>
        <w:tab w:val="center" w:pos="4536"/>
        <w:tab w:val="right" w:pos="9072"/>
      </w:tabs>
      <w:spacing w:after="0"/>
    </w:pPr>
  </w:style>
  <w:style w:type="character" w:customStyle="1" w:styleId="PieddepageCar">
    <w:name w:val="Pied de page Car"/>
    <w:basedOn w:val="Policepardfaut"/>
    <w:link w:val="Pieddepage"/>
    <w:uiPriority w:val="99"/>
    <w:rsid w:val="00F31C23"/>
    <w:rPr>
      <w:rFonts w:ascii="Cambria" w:eastAsia="MS Mincho" w:hAnsi="Cambria" w:cs="Times New Roman"/>
      <w:lang w:eastAsia="ja-JP"/>
    </w:rPr>
  </w:style>
  <w:style w:type="character" w:styleId="Numrodepage">
    <w:name w:val="page number"/>
    <w:basedOn w:val="Policepardfaut"/>
    <w:uiPriority w:val="99"/>
    <w:semiHidden/>
    <w:unhideWhenUsed/>
    <w:rsid w:val="00F31C23"/>
  </w:style>
  <w:style w:type="paragraph" w:styleId="Paragraphedeliste">
    <w:name w:val="List Paragraph"/>
    <w:basedOn w:val="Normal"/>
    <w:uiPriority w:val="34"/>
    <w:qFormat/>
    <w:rsid w:val="00C951F6"/>
    <w:pPr>
      <w:ind w:left="720"/>
      <w:contextualSpacing/>
    </w:pPr>
  </w:style>
  <w:style w:type="paragraph" w:styleId="Notedefin">
    <w:name w:val="endnote text"/>
    <w:basedOn w:val="Normal"/>
    <w:link w:val="NotedefinCar"/>
    <w:uiPriority w:val="99"/>
    <w:semiHidden/>
    <w:unhideWhenUsed/>
    <w:rsid w:val="00C6270C"/>
    <w:pPr>
      <w:spacing w:after="0"/>
    </w:pPr>
  </w:style>
  <w:style w:type="character" w:customStyle="1" w:styleId="NotedefinCar">
    <w:name w:val="Note de fin Car"/>
    <w:basedOn w:val="Policepardfaut"/>
    <w:link w:val="Notedefin"/>
    <w:uiPriority w:val="99"/>
    <w:semiHidden/>
    <w:rsid w:val="00C6270C"/>
    <w:rPr>
      <w:rFonts w:ascii="Cambria" w:eastAsia="MS Mincho" w:hAnsi="Cambria" w:cs="Times New Roman"/>
      <w:lang w:eastAsia="ja-JP"/>
    </w:rPr>
  </w:style>
  <w:style w:type="character" w:styleId="Marquedenotedefin">
    <w:name w:val="endnote reference"/>
    <w:basedOn w:val="Policepardfaut"/>
    <w:uiPriority w:val="99"/>
    <w:semiHidden/>
    <w:unhideWhenUsed/>
    <w:rsid w:val="00C6270C"/>
    <w:rPr>
      <w:vertAlign w:val="superscript"/>
    </w:rPr>
  </w:style>
  <w:style w:type="character" w:styleId="Marquedannotation">
    <w:name w:val="annotation reference"/>
    <w:basedOn w:val="Policepardfaut"/>
    <w:semiHidden/>
    <w:unhideWhenUsed/>
    <w:rsid w:val="007D67A2"/>
    <w:rPr>
      <w:sz w:val="16"/>
      <w:szCs w:val="16"/>
    </w:rPr>
  </w:style>
  <w:style w:type="paragraph" w:styleId="Commentaire">
    <w:name w:val="annotation text"/>
    <w:basedOn w:val="Normal"/>
    <w:link w:val="CommentaireCar"/>
    <w:semiHidden/>
    <w:unhideWhenUsed/>
    <w:rsid w:val="007D67A2"/>
    <w:rPr>
      <w:sz w:val="20"/>
      <w:szCs w:val="20"/>
    </w:rPr>
  </w:style>
  <w:style w:type="character" w:customStyle="1" w:styleId="CommentaireCar">
    <w:name w:val="Commentaire Car"/>
    <w:basedOn w:val="Policepardfaut"/>
    <w:link w:val="Commentaire"/>
    <w:semiHidden/>
    <w:rsid w:val="007D67A2"/>
    <w:rPr>
      <w:rFonts w:ascii="Cambria" w:eastAsia="MS Mincho" w:hAnsi="Cambria" w:cs="Times New Roman"/>
      <w:sz w:val="20"/>
      <w:szCs w:val="20"/>
      <w:lang w:eastAsia="ja-JP"/>
    </w:rPr>
  </w:style>
  <w:style w:type="paragraph" w:styleId="Objetducommentaire">
    <w:name w:val="annotation subject"/>
    <w:basedOn w:val="Commentaire"/>
    <w:next w:val="Commentaire"/>
    <w:link w:val="ObjetducommentaireCar"/>
    <w:semiHidden/>
    <w:unhideWhenUsed/>
    <w:rsid w:val="007D67A2"/>
    <w:rPr>
      <w:b/>
      <w:bCs/>
    </w:rPr>
  </w:style>
  <w:style w:type="character" w:customStyle="1" w:styleId="ObjetducommentaireCar">
    <w:name w:val="Objet du commentaire Car"/>
    <w:basedOn w:val="CommentaireCar"/>
    <w:link w:val="Objetducommentaire"/>
    <w:semiHidden/>
    <w:rsid w:val="007D67A2"/>
    <w:rPr>
      <w:rFonts w:ascii="Cambria" w:eastAsia="MS Mincho" w:hAnsi="Cambria" w:cs="Times New Roman"/>
      <w:b/>
      <w:bCs/>
      <w:sz w:val="20"/>
      <w:szCs w:val="20"/>
      <w:lang w:eastAsia="ja-JP"/>
    </w:rPr>
  </w:style>
  <w:style w:type="paragraph" w:customStyle="1" w:styleId="paragraph">
    <w:name w:val="paragraph"/>
    <w:basedOn w:val="Normal"/>
    <w:rsid w:val="00B242FE"/>
    <w:pPr>
      <w:spacing w:before="100" w:beforeAutospacing="1" w:after="100" w:afterAutospacing="1"/>
    </w:pPr>
    <w:rPr>
      <w:rFonts w:ascii="Times New Roman" w:eastAsia="Times New Roman" w:hAnsi="Times New Roman"/>
      <w:lang w:eastAsia="fr-FR"/>
    </w:rPr>
  </w:style>
  <w:style w:type="character" w:customStyle="1" w:styleId="apple-converted-space">
    <w:name w:val="apple-converted-space"/>
    <w:basedOn w:val="Policepardfaut"/>
    <w:rsid w:val="00B242FE"/>
  </w:style>
  <w:style w:type="paragraph" w:styleId="En-tte">
    <w:name w:val="header"/>
    <w:basedOn w:val="Normal"/>
    <w:link w:val="En-tteCar"/>
    <w:unhideWhenUsed/>
    <w:rsid w:val="00B966B5"/>
    <w:pPr>
      <w:tabs>
        <w:tab w:val="center" w:pos="4536"/>
        <w:tab w:val="right" w:pos="9072"/>
      </w:tabs>
      <w:spacing w:after="0"/>
    </w:pPr>
  </w:style>
  <w:style w:type="character" w:customStyle="1" w:styleId="En-tteCar">
    <w:name w:val="En-tête Car"/>
    <w:basedOn w:val="Policepardfaut"/>
    <w:link w:val="En-tte"/>
    <w:rsid w:val="00B966B5"/>
    <w:rPr>
      <w:rFonts w:ascii="Cambria" w:eastAsia="MS Mincho" w:hAnsi="Cambria" w:cs="Times New Roman"/>
      <w:lang w:eastAsia="ja-JP"/>
    </w:rPr>
  </w:style>
  <w:style w:type="paragraph" w:customStyle="1" w:styleId="texte">
    <w:name w:val="texte"/>
    <w:basedOn w:val="Normal"/>
    <w:rsid w:val="002C7331"/>
    <w:pPr>
      <w:spacing w:before="100" w:beforeAutospacing="1" w:after="100" w:afterAutospacing="1"/>
    </w:pPr>
    <w:rPr>
      <w:rFonts w:ascii="Times" w:eastAsiaTheme="minorEastAsia" w:hAnsi="Times" w:cstheme="minorBidi"/>
      <w:sz w:val="20"/>
      <w:szCs w:val="20"/>
      <w:lang w:eastAsia="fr-FR"/>
    </w:rPr>
  </w:style>
  <w:style w:type="character" w:styleId="Lienhypertexte">
    <w:name w:val="Hyperlink"/>
    <w:basedOn w:val="Policepardfaut"/>
    <w:unhideWhenUsed/>
    <w:rsid w:val="00EF0E28"/>
    <w:rPr>
      <w:color w:val="0000FF" w:themeColor="hyperlink"/>
      <w:u w:val="single"/>
    </w:rPr>
  </w:style>
  <w:style w:type="character" w:customStyle="1" w:styleId="UnresolvedMention">
    <w:name w:val="Unresolved Mention"/>
    <w:basedOn w:val="Policepardfaut"/>
    <w:uiPriority w:val="99"/>
    <w:semiHidden/>
    <w:unhideWhenUsed/>
    <w:rsid w:val="00EF0E28"/>
    <w:rPr>
      <w:color w:val="605E5C"/>
      <w:shd w:val="clear" w:color="auto" w:fill="E1DFDD"/>
    </w:rPr>
  </w:style>
  <w:style w:type="character" w:customStyle="1" w:styleId="Aucun">
    <w:name w:val="Aucun"/>
    <w:rsid w:val="008E69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2" w:semiHidden="0" w:unhideWhenUsed="0"/>
    <w:lsdException w:name="footnote text" w:uiPriority="99"/>
    <w:lsdException w:name="footnote reference" w:uiPriority="99"/>
    <w:lsdException w:name="endnote reference" w:uiPriority="99"/>
    <w:lsdException w:name="endnote text" w:uiPriority="99"/>
    <w:lsdException w:name="List Number 2" w:semiHidden="0" w:unhideWhenUsed="0"/>
    <w:lsdException w:name="Title" w:semiHidden="0" w:unhideWhenUsed="0"/>
    <w:lsdException w:name="Subtitle" w:semiHidden="0" w:unhideWhenUsed="0"/>
    <w:lsdException w:name="Strong" w:semiHidden="0" w:unhideWhenUsed="0"/>
    <w:lsdException w:name="Emphasis" w:semiHidden="0" w:unhideWhenUsed="0"/>
    <w:lsdException w:name="Normal Table" w:semiHidden="0" w:unhideWhenUsed="0"/>
    <w:lsdException w:name="Table Web 2" w:semiHidden="0" w:unhideWhenUsed="0"/>
    <w:lsdException w:name="Table Grid" w:semiHidden="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DE4485"/>
    <w:pPr>
      <w:spacing w:after="200"/>
    </w:pPr>
    <w:rPr>
      <w:rFonts w:ascii="Cambria" w:eastAsia="MS Mincho" w:hAnsi="Cambria" w:cs="Times New Roman"/>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1"/>
    <w:uiPriority w:val="99"/>
    <w:semiHidden/>
    <w:unhideWhenUsed/>
    <w:rsid w:val="00AC03CC"/>
    <w:rPr>
      <w:rFonts w:ascii="Lucida Grande" w:hAnsi="Lucida Grande"/>
      <w:sz w:val="18"/>
      <w:szCs w:val="18"/>
    </w:rPr>
  </w:style>
  <w:style w:type="character" w:customStyle="1" w:styleId="TextedebullesCar">
    <w:name w:val="Texte de bulles Car"/>
    <w:basedOn w:val="Policepardfaut"/>
    <w:uiPriority w:val="99"/>
    <w:semiHidden/>
    <w:rsid w:val="00DF1730"/>
    <w:rPr>
      <w:rFonts w:ascii="Lucida Grande" w:hAnsi="Lucida Grande"/>
      <w:sz w:val="18"/>
      <w:szCs w:val="18"/>
    </w:rPr>
  </w:style>
  <w:style w:type="character" w:customStyle="1" w:styleId="TextedebullesCar0">
    <w:name w:val="Texte de bulles Car"/>
    <w:basedOn w:val="Policepardfaut"/>
    <w:uiPriority w:val="99"/>
    <w:semiHidden/>
    <w:rsid w:val="00DF1730"/>
    <w:rPr>
      <w:rFonts w:ascii="Lucida Grande" w:hAnsi="Lucida Grande"/>
      <w:sz w:val="18"/>
      <w:szCs w:val="18"/>
    </w:rPr>
  </w:style>
  <w:style w:type="character" w:customStyle="1" w:styleId="TextedebullesCar2">
    <w:name w:val="Texte de bulles Car"/>
    <w:basedOn w:val="Policepardfaut"/>
    <w:uiPriority w:val="99"/>
    <w:semiHidden/>
    <w:rsid w:val="00DF1730"/>
    <w:rPr>
      <w:rFonts w:ascii="Lucida Grande" w:hAnsi="Lucida Grande"/>
      <w:sz w:val="18"/>
      <w:szCs w:val="18"/>
    </w:rPr>
  </w:style>
  <w:style w:type="character" w:customStyle="1" w:styleId="TextedebullesCar3">
    <w:name w:val="Texte de bulles Car"/>
    <w:basedOn w:val="Policepardfaut"/>
    <w:uiPriority w:val="99"/>
    <w:semiHidden/>
    <w:rsid w:val="0010516B"/>
    <w:rPr>
      <w:rFonts w:ascii="Lucida Grande" w:hAnsi="Lucida Grande"/>
      <w:sz w:val="18"/>
      <w:szCs w:val="18"/>
    </w:rPr>
  </w:style>
  <w:style w:type="character" w:customStyle="1" w:styleId="TextedebullesCar4">
    <w:name w:val="Texte de bulles Car"/>
    <w:basedOn w:val="Policepardfaut"/>
    <w:uiPriority w:val="99"/>
    <w:semiHidden/>
    <w:rsid w:val="00BA7491"/>
    <w:rPr>
      <w:rFonts w:ascii="Lucida Grande" w:hAnsi="Lucida Grande"/>
      <w:sz w:val="18"/>
      <w:szCs w:val="18"/>
    </w:rPr>
  </w:style>
  <w:style w:type="character" w:customStyle="1" w:styleId="TextedebullesCar1">
    <w:name w:val="Texte de bulles Car1"/>
    <w:basedOn w:val="Policepardfaut"/>
    <w:link w:val="Textedebulles"/>
    <w:uiPriority w:val="99"/>
    <w:semiHidden/>
    <w:rsid w:val="00AC03CC"/>
    <w:rPr>
      <w:rFonts w:ascii="Lucida Grande" w:hAnsi="Lucida Grande"/>
      <w:sz w:val="18"/>
      <w:szCs w:val="18"/>
    </w:rPr>
  </w:style>
  <w:style w:type="paragraph" w:customStyle="1" w:styleId="Style2">
    <w:name w:val="Style2"/>
    <w:basedOn w:val="Notedebasdepage"/>
    <w:qFormat/>
    <w:rsid w:val="00AA4833"/>
    <w:rPr>
      <w:rFonts w:ascii="Times New Roman" w:hAnsi="Times New Roman"/>
      <w:sz w:val="20"/>
    </w:rPr>
  </w:style>
  <w:style w:type="paragraph" w:styleId="Notedebasdepage">
    <w:name w:val="footnote text"/>
    <w:basedOn w:val="Normal"/>
    <w:link w:val="NotedebasdepageCar"/>
    <w:uiPriority w:val="99"/>
    <w:unhideWhenUsed/>
    <w:rsid w:val="00AA4833"/>
    <w:pPr>
      <w:spacing w:after="0"/>
    </w:pPr>
    <w:rPr>
      <w:rFonts w:asciiTheme="minorHAnsi" w:eastAsiaTheme="minorHAnsi" w:hAnsiTheme="minorHAnsi" w:cstheme="minorBidi"/>
      <w:lang w:eastAsia="en-US"/>
    </w:rPr>
  </w:style>
  <w:style w:type="character" w:customStyle="1" w:styleId="NotedebasdepageCar">
    <w:name w:val="Note de bas de page Car"/>
    <w:basedOn w:val="Policepardfaut"/>
    <w:link w:val="Notedebasdepage"/>
    <w:uiPriority w:val="99"/>
    <w:rsid w:val="00AA4833"/>
  </w:style>
  <w:style w:type="paragraph" w:customStyle="1" w:styleId="Notesbdp">
    <w:name w:val="Notes bdp"/>
    <w:basedOn w:val="Normal"/>
    <w:rsid w:val="00DE4485"/>
    <w:pPr>
      <w:widowControl w:val="0"/>
      <w:autoSpaceDE w:val="0"/>
      <w:autoSpaceDN w:val="0"/>
      <w:adjustRightInd w:val="0"/>
      <w:spacing w:after="0" w:line="200" w:lineRule="atLeast"/>
      <w:jc w:val="both"/>
      <w:textAlignment w:val="center"/>
    </w:pPr>
    <w:rPr>
      <w:rFonts w:ascii="MinionPro-Regular" w:hAnsi="MinionPro-Regular" w:cs="MinionPro-Regular"/>
      <w:color w:val="000000"/>
      <w:sz w:val="16"/>
      <w:szCs w:val="16"/>
      <w:lang w:eastAsia="fr-FR"/>
    </w:rPr>
  </w:style>
  <w:style w:type="character" w:styleId="Marquenotebasdepage">
    <w:name w:val="footnote reference"/>
    <w:basedOn w:val="Policepardfaut"/>
    <w:uiPriority w:val="99"/>
    <w:semiHidden/>
    <w:unhideWhenUsed/>
    <w:rsid w:val="00DE4485"/>
    <w:rPr>
      <w:vertAlign w:val="superscript"/>
    </w:rPr>
  </w:style>
  <w:style w:type="paragraph" w:styleId="Retraitcorpsdetexte">
    <w:name w:val="Body Text Indent"/>
    <w:basedOn w:val="Normal"/>
    <w:link w:val="RetraitcorpsdetexteCar"/>
    <w:rsid w:val="00DE4485"/>
    <w:pPr>
      <w:widowControl w:val="0"/>
      <w:autoSpaceDE w:val="0"/>
      <w:autoSpaceDN w:val="0"/>
      <w:adjustRightInd w:val="0"/>
      <w:spacing w:after="0"/>
      <w:ind w:firstLine="283"/>
      <w:jc w:val="both"/>
      <w:textAlignment w:val="center"/>
    </w:pPr>
    <w:rPr>
      <w:rFonts w:ascii="Times New Roman" w:hAnsi="Times New Roman"/>
      <w:color w:val="000000"/>
      <w:sz w:val="22"/>
      <w:szCs w:val="22"/>
      <w:lang w:eastAsia="fr-FR"/>
    </w:rPr>
  </w:style>
  <w:style w:type="character" w:customStyle="1" w:styleId="RetraitcorpsdetexteCar">
    <w:name w:val="Retrait corps de texte Car"/>
    <w:basedOn w:val="Policepardfaut"/>
    <w:link w:val="Retraitcorpsdetexte"/>
    <w:rsid w:val="00DE4485"/>
    <w:rPr>
      <w:rFonts w:ascii="Times New Roman" w:eastAsia="MS Mincho" w:hAnsi="Times New Roman" w:cs="Times New Roman"/>
      <w:color w:val="000000"/>
      <w:sz w:val="22"/>
      <w:szCs w:val="22"/>
      <w:lang w:eastAsia="fr-FR"/>
    </w:rPr>
  </w:style>
  <w:style w:type="paragraph" w:customStyle="1" w:styleId="Titresous-chapitre">
    <w:name w:val="Titre sous-chapitre"/>
    <w:basedOn w:val="Normal"/>
    <w:rsid w:val="00F31C23"/>
    <w:pPr>
      <w:widowControl w:val="0"/>
      <w:autoSpaceDE w:val="0"/>
      <w:autoSpaceDN w:val="0"/>
      <w:adjustRightInd w:val="0"/>
      <w:spacing w:after="0" w:line="240" w:lineRule="atLeast"/>
      <w:jc w:val="both"/>
      <w:textAlignment w:val="center"/>
    </w:pPr>
    <w:rPr>
      <w:rFonts w:ascii="Variable-Bold" w:hAnsi="Variable-Bold" w:cs="Variable-Bold"/>
      <w:b/>
      <w:bCs/>
      <w:color w:val="000000"/>
      <w:lang w:eastAsia="fr-FR"/>
    </w:rPr>
  </w:style>
  <w:style w:type="paragraph" w:styleId="Retraitcorpsdetexte2">
    <w:name w:val="Body Text Indent 2"/>
    <w:basedOn w:val="Normal"/>
    <w:link w:val="Retraitcorpsdetexte2Car"/>
    <w:uiPriority w:val="99"/>
    <w:semiHidden/>
    <w:unhideWhenUsed/>
    <w:rsid w:val="00F31C23"/>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F31C23"/>
    <w:rPr>
      <w:rFonts w:ascii="Cambria" w:eastAsia="MS Mincho" w:hAnsi="Cambria" w:cs="Times New Roman"/>
      <w:lang w:eastAsia="ja-JP"/>
    </w:rPr>
  </w:style>
  <w:style w:type="paragraph" w:styleId="Pieddepage">
    <w:name w:val="footer"/>
    <w:basedOn w:val="Normal"/>
    <w:link w:val="PieddepageCar"/>
    <w:uiPriority w:val="99"/>
    <w:unhideWhenUsed/>
    <w:rsid w:val="00F31C23"/>
    <w:pPr>
      <w:tabs>
        <w:tab w:val="center" w:pos="4536"/>
        <w:tab w:val="right" w:pos="9072"/>
      </w:tabs>
      <w:spacing w:after="0"/>
    </w:pPr>
  </w:style>
  <w:style w:type="character" w:customStyle="1" w:styleId="PieddepageCar">
    <w:name w:val="Pied de page Car"/>
    <w:basedOn w:val="Policepardfaut"/>
    <w:link w:val="Pieddepage"/>
    <w:uiPriority w:val="99"/>
    <w:rsid w:val="00F31C23"/>
    <w:rPr>
      <w:rFonts w:ascii="Cambria" w:eastAsia="MS Mincho" w:hAnsi="Cambria" w:cs="Times New Roman"/>
      <w:lang w:eastAsia="ja-JP"/>
    </w:rPr>
  </w:style>
  <w:style w:type="character" w:styleId="Numrodepage">
    <w:name w:val="page number"/>
    <w:basedOn w:val="Policepardfaut"/>
    <w:uiPriority w:val="99"/>
    <w:semiHidden/>
    <w:unhideWhenUsed/>
    <w:rsid w:val="00F31C23"/>
  </w:style>
  <w:style w:type="paragraph" w:styleId="Paragraphedeliste">
    <w:name w:val="List Paragraph"/>
    <w:basedOn w:val="Normal"/>
    <w:uiPriority w:val="34"/>
    <w:qFormat/>
    <w:rsid w:val="00C951F6"/>
    <w:pPr>
      <w:ind w:left="720"/>
      <w:contextualSpacing/>
    </w:pPr>
  </w:style>
  <w:style w:type="paragraph" w:styleId="Notedefin">
    <w:name w:val="endnote text"/>
    <w:basedOn w:val="Normal"/>
    <w:link w:val="NotedefinCar"/>
    <w:uiPriority w:val="99"/>
    <w:semiHidden/>
    <w:unhideWhenUsed/>
    <w:rsid w:val="00C6270C"/>
    <w:pPr>
      <w:spacing w:after="0"/>
    </w:pPr>
  </w:style>
  <w:style w:type="character" w:customStyle="1" w:styleId="NotedefinCar">
    <w:name w:val="Note de fin Car"/>
    <w:basedOn w:val="Policepardfaut"/>
    <w:link w:val="Notedefin"/>
    <w:uiPriority w:val="99"/>
    <w:semiHidden/>
    <w:rsid w:val="00C6270C"/>
    <w:rPr>
      <w:rFonts w:ascii="Cambria" w:eastAsia="MS Mincho" w:hAnsi="Cambria" w:cs="Times New Roman"/>
      <w:lang w:eastAsia="ja-JP"/>
    </w:rPr>
  </w:style>
  <w:style w:type="character" w:styleId="Marquedenotedefin">
    <w:name w:val="endnote reference"/>
    <w:basedOn w:val="Policepardfaut"/>
    <w:uiPriority w:val="99"/>
    <w:semiHidden/>
    <w:unhideWhenUsed/>
    <w:rsid w:val="00C6270C"/>
    <w:rPr>
      <w:vertAlign w:val="superscript"/>
    </w:rPr>
  </w:style>
  <w:style w:type="character" w:styleId="Marquedannotation">
    <w:name w:val="annotation reference"/>
    <w:basedOn w:val="Policepardfaut"/>
    <w:semiHidden/>
    <w:unhideWhenUsed/>
    <w:rsid w:val="007D67A2"/>
    <w:rPr>
      <w:sz w:val="16"/>
      <w:szCs w:val="16"/>
    </w:rPr>
  </w:style>
  <w:style w:type="paragraph" w:styleId="Commentaire">
    <w:name w:val="annotation text"/>
    <w:basedOn w:val="Normal"/>
    <w:link w:val="CommentaireCar"/>
    <w:semiHidden/>
    <w:unhideWhenUsed/>
    <w:rsid w:val="007D67A2"/>
    <w:rPr>
      <w:sz w:val="20"/>
      <w:szCs w:val="20"/>
    </w:rPr>
  </w:style>
  <w:style w:type="character" w:customStyle="1" w:styleId="CommentaireCar">
    <w:name w:val="Commentaire Car"/>
    <w:basedOn w:val="Policepardfaut"/>
    <w:link w:val="Commentaire"/>
    <w:semiHidden/>
    <w:rsid w:val="007D67A2"/>
    <w:rPr>
      <w:rFonts w:ascii="Cambria" w:eastAsia="MS Mincho" w:hAnsi="Cambria" w:cs="Times New Roman"/>
      <w:sz w:val="20"/>
      <w:szCs w:val="20"/>
      <w:lang w:eastAsia="ja-JP"/>
    </w:rPr>
  </w:style>
  <w:style w:type="paragraph" w:styleId="Objetducommentaire">
    <w:name w:val="annotation subject"/>
    <w:basedOn w:val="Commentaire"/>
    <w:next w:val="Commentaire"/>
    <w:link w:val="ObjetducommentaireCar"/>
    <w:semiHidden/>
    <w:unhideWhenUsed/>
    <w:rsid w:val="007D67A2"/>
    <w:rPr>
      <w:b/>
      <w:bCs/>
    </w:rPr>
  </w:style>
  <w:style w:type="character" w:customStyle="1" w:styleId="ObjetducommentaireCar">
    <w:name w:val="Objet du commentaire Car"/>
    <w:basedOn w:val="CommentaireCar"/>
    <w:link w:val="Objetducommentaire"/>
    <w:semiHidden/>
    <w:rsid w:val="007D67A2"/>
    <w:rPr>
      <w:rFonts w:ascii="Cambria" w:eastAsia="MS Mincho" w:hAnsi="Cambria" w:cs="Times New Roman"/>
      <w:b/>
      <w:bCs/>
      <w:sz w:val="20"/>
      <w:szCs w:val="20"/>
      <w:lang w:eastAsia="ja-JP"/>
    </w:rPr>
  </w:style>
  <w:style w:type="paragraph" w:customStyle="1" w:styleId="paragraph">
    <w:name w:val="paragraph"/>
    <w:basedOn w:val="Normal"/>
    <w:rsid w:val="00B242FE"/>
    <w:pPr>
      <w:spacing w:before="100" w:beforeAutospacing="1" w:after="100" w:afterAutospacing="1"/>
    </w:pPr>
    <w:rPr>
      <w:rFonts w:ascii="Times New Roman" w:eastAsia="Times New Roman" w:hAnsi="Times New Roman"/>
      <w:lang w:eastAsia="fr-FR"/>
    </w:rPr>
  </w:style>
  <w:style w:type="character" w:customStyle="1" w:styleId="apple-converted-space">
    <w:name w:val="apple-converted-space"/>
    <w:basedOn w:val="Policepardfaut"/>
    <w:rsid w:val="00B242FE"/>
  </w:style>
  <w:style w:type="paragraph" w:styleId="En-tte">
    <w:name w:val="header"/>
    <w:basedOn w:val="Normal"/>
    <w:link w:val="En-tteCar"/>
    <w:unhideWhenUsed/>
    <w:rsid w:val="00B966B5"/>
    <w:pPr>
      <w:tabs>
        <w:tab w:val="center" w:pos="4536"/>
        <w:tab w:val="right" w:pos="9072"/>
      </w:tabs>
      <w:spacing w:after="0"/>
    </w:pPr>
  </w:style>
  <w:style w:type="character" w:customStyle="1" w:styleId="En-tteCar">
    <w:name w:val="En-tête Car"/>
    <w:basedOn w:val="Policepardfaut"/>
    <w:link w:val="En-tte"/>
    <w:rsid w:val="00B966B5"/>
    <w:rPr>
      <w:rFonts w:ascii="Cambria" w:eastAsia="MS Mincho" w:hAnsi="Cambria" w:cs="Times New Roman"/>
      <w:lang w:eastAsia="ja-JP"/>
    </w:rPr>
  </w:style>
  <w:style w:type="paragraph" w:customStyle="1" w:styleId="texte">
    <w:name w:val="texte"/>
    <w:basedOn w:val="Normal"/>
    <w:rsid w:val="002C7331"/>
    <w:pPr>
      <w:spacing w:before="100" w:beforeAutospacing="1" w:after="100" w:afterAutospacing="1"/>
    </w:pPr>
    <w:rPr>
      <w:rFonts w:ascii="Times" w:eastAsiaTheme="minorEastAsia" w:hAnsi="Times" w:cstheme="minorBidi"/>
      <w:sz w:val="20"/>
      <w:szCs w:val="20"/>
      <w:lang w:eastAsia="fr-FR"/>
    </w:rPr>
  </w:style>
  <w:style w:type="character" w:styleId="Lienhypertexte">
    <w:name w:val="Hyperlink"/>
    <w:basedOn w:val="Policepardfaut"/>
    <w:unhideWhenUsed/>
    <w:rsid w:val="00EF0E28"/>
    <w:rPr>
      <w:color w:val="0000FF" w:themeColor="hyperlink"/>
      <w:u w:val="single"/>
    </w:rPr>
  </w:style>
  <w:style w:type="character" w:customStyle="1" w:styleId="UnresolvedMention">
    <w:name w:val="Unresolved Mention"/>
    <w:basedOn w:val="Policepardfaut"/>
    <w:uiPriority w:val="99"/>
    <w:semiHidden/>
    <w:unhideWhenUsed/>
    <w:rsid w:val="00EF0E28"/>
    <w:rPr>
      <w:color w:val="605E5C"/>
      <w:shd w:val="clear" w:color="auto" w:fill="E1DFDD"/>
    </w:rPr>
  </w:style>
  <w:style w:type="character" w:customStyle="1" w:styleId="Aucun">
    <w:name w:val="Aucun"/>
    <w:rsid w:val="008E6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237408">
      <w:bodyDiv w:val="1"/>
      <w:marLeft w:val="0"/>
      <w:marRight w:val="0"/>
      <w:marTop w:val="0"/>
      <w:marBottom w:val="0"/>
      <w:divBdr>
        <w:top w:val="none" w:sz="0" w:space="0" w:color="auto"/>
        <w:left w:val="none" w:sz="0" w:space="0" w:color="auto"/>
        <w:bottom w:val="none" w:sz="0" w:space="0" w:color="auto"/>
        <w:right w:val="none" w:sz="0" w:space="0" w:color="auto"/>
      </w:divBdr>
      <w:divsChild>
        <w:div w:id="2103380273">
          <w:marLeft w:val="0"/>
          <w:marRight w:val="0"/>
          <w:marTop w:val="0"/>
          <w:marBottom w:val="0"/>
          <w:divBdr>
            <w:top w:val="none" w:sz="0" w:space="0" w:color="auto"/>
            <w:left w:val="none" w:sz="0" w:space="0" w:color="auto"/>
            <w:bottom w:val="none" w:sz="0" w:space="0" w:color="auto"/>
            <w:right w:val="none" w:sz="0" w:space="0" w:color="auto"/>
          </w:divBdr>
          <w:divsChild>
            <w:div w:id="1566453600">
              <w:marLeft w:val="0"/>
              <w:marRight w:val="0"/>
              <w:marTop w:val="0"/>
              <w:marBottom w:val="0"/>
              <w:divBdr>
                <w:top w:val="none" w:sz="0" w:space="0" w:color="auto"/>
                <w:left w:val="none" w:sz="0" w:space="0" w:color="auto"/>
                <w:bottom w:val="none" w:sz="0" w:space="0" w:color="auto"/>
                <w:right w:val="none" w:sz="0" w:space="0" w:color="auto"/>
              </w:divBdr>
              <w:divsChild>
                <w:div w:id="36097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3184">
          <w:marLeft w:val="0"/>
          <w:marRight w:val="0"/>
          <w:marTop w:val="0"/>
          <w:marBottom w:val="0"/>
          <w:divBdr>
            <w:top w:val="none" w:sz="0" w:space="0" w:color="auto"/>
            <w:left w:val="none" w:sz="0" w:space="0" w:color="auto"/>
            <w:bottom w:val="none" w:sz="0" w:space="0" w:color="auto"/>
            <w:right w:val="none" w:sz="0" w:space="0" w:color="auto"/>
          </w:divBdr>
          <w:divsChild>
            <w:div w:id="418914310">
              <w:marLeft w:val="0"/>
              <w:marRight w:val="0"/>
              <w:marTop w:val="0"/>
              <w:marBottom w:val="0"/>
              <w:divBdr>
                <w:top w:val="none" w:sz="0" w:space="0" w:color="auto"/>
                <w:left w:val="none" w:sz="0" w:space="0" w:color="auto"/>
                <w:bottom w:val="none" w:sz="0" w:space="0" w:color="auto"/>
                <w:right w:val="none" w:sz="0" w:space="0" w:color="auto"/>
              </w:divBdr>
              <w:divsChild>
                <w:div w:id="4079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259326">
      <w:bodyDiv w:val="1"/>
      <w:marLeft w:val="0"/>
      <w:marRight w:val="0"/>
      <w:marTop w:val="0"/>
      <w:marBottom w:val="0"/>
      <w:divBdr>
        <w:top w:val="none" w:sz="0" w:space="0" w:color="auto"/>
        <w:left w:val="none" w:sz="0" w:space="0" w:color="auto"/>
        <w:bottom w:val="none" w:sz="0" w:space="0" w:color="auto"/>
        <w:right w:val="none" w:sz="0" w:space="0" w:color="auto"/>
      </w:divBdr>
    </w:div>
    <w:div w:id="747271215">
      <w:bodyDiv w:val="1"/>
      <w:marLeft w:val="0"/>
      <w:marRight w:val="0"/>
      <w:marTop w:val="0"/>
      <w:marBottom w:val="0"/>
      <w:divBdr>
        <w:top w:val="none" w:sz="0" w:space="0" w:color="auto"/>
        <w:left w:val="none" w:sz="0" w:space="0" w:color="auto"/>
        <w:bottom w:val="none" w:sz="0" w:space="0" w:color="auto"/>
        <w:right w:val="none" w:sz="0" w:space="0" w:color="auto"/>
      </w:divBdr>
      <w:divsChild>
        <w:div w:id="1864172801">
          <w:marLeft w:val="0"/>
          <w:marRight w:val="0"/>
          <w:marTop w:val="0"/>
          <w:marBottom w:val="0"/>
          <w:divBdr>
            <w:top w:val="none" w:sz="0" w:space="0" w:color="auto"/>
            <w:left w:val="none" w:sz="0" w:space="0" w:color="auto"/>
            <w:bottom w:val="none" w:sz="0" w:space="0" w:color="auto"/>
            <w:right w:val="none" w:sz="0" w:space="0" w:color="auto"/>
          </w:divBdr>
          <w:divsChild>
            <w:div w:id="1346596781">
              <w:marLeft w:val="0"/>
              <w:marRight w:val="0"/>
              <w:marTop w:val="0"/>
              <w:marBottom w:val="0"/>
              <w:divBdr>
                <w:top w:val="none" w:sz="0" w:space="0" w:color="auto"/>
                <w:left w:val="none" w:sz="0" w:space="0" w:color="auto"/>
                <w:bottom w:val="none" w:sz="0" w:space="0" w:color="auto"/>
                <w:right w:val="none" w:sz="0" w:space="0" w:color="auto"/>
              </w:divBdr>
              <w:divsChild>
                <w:div w:id="19997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937625">
          <w:marLeft w:val="0"/>
          <w:marRight w:val="0"/>
          <w:marTop w:val="0"/>
          <w:marBottom w:val="0"/>
          <w:divBdr>
            <w:top w:val="none" w:sz="0" w:space="0" w:color="auto"/>
            <w:left w:val="none" w:sz="0" w:space="0" w:color="auto"/>
            <w:bottom w:val="none" w:sz="0" w:space="0" w:color="auto"/>
            <w:right w:val="none" w:sz="0" w:space="0" w:color="auto"/>
          </w:divBdr>
          <w:divsChild>
            <w:div w:id="829176512">
              <w:marLeft w:val="0"/>
              <w:marRight w:val="0"/>
              <w:marTop w:val="0"/>
              <w:marBottom w:val="0"/>
              <w:divBdr>
                <w:top w:val="none" w:sz="0" w:space="0" w:color="auto"/>
                <w:left w:val="none" w:sz="0" w:space="0" w:color="auto"/>
                <w:bottom w:val="none" w:sz="0" w:space="0" w:color="auto"/>
                <w:right w:val="none" w:sz="0" w:space="0" w:color="auto"/>
              </w:divBdr>
              <w:divsChild>
                <w:div w:id="24742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journals.openedition.org/danse/778"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revue@chercheurs-en-danse.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ulture.gouv.fr/Regions/Drac-Ile-de-France/Aides-et-demarches/Departement-musique-et-danse/Enseignement-formation-et-metiers-de-la-dans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69CF3-BB7D-2A43-BAC5-1FB019B13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2985</Words>
  <Characters>16418</Characters>
  <Application>Microsoft Macintosh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gabrielle</dc:creator>
  <cp:keywords/>
  <cp:lastModifiedBy>aCD</cp:lastModifiedBy>
  <cp:revision>2</cp:revision>
  <cp:lastPrinted>2021-03-01T17:11:00Z</cp:lastPrinted>
  <dcterms:created xsi:type="dcterms:W3CDTF">2021-03-01T17:21:00Z</dcterms:created>
  <dcterms:modified xsi:type="dcterms:W3CDTF">2021-03-01T17:21:00Z</dcterms:modified>
</cp:coreProperties>
</file>